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3C" w:rsidRDefault="00443479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34253C" w:rsidRDefault="00443479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34253C" w:rsidRDefault="00443479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34253C" w:rsidRDefault="00443479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</w:t>
      </w:r>
      <w:r w:rsidR="00543123">
        <w:rPr>
          <w:rFonts w:ascii="宋体" w:hAnsi="宋体" w:hint="eastAsia"/>
          <w:sz w:val="52"/>
          <w:u w:val="single"/>
        </w:rPr>
        <w:t>2020</w:t>
      </w:r>
      <w:r>
        <w:rPr>
          <w:rFonts w:ascii="宋体" w:hAnsi="宋体" w:hint="eastAsia"/>
          <w:sz w:val="52"/>
          <w:u w:val="single"/>
        </w:rPr>
        <w:t xml:space="preserve"> </w:t>
      </w:r>
      <w:r>
        <w:rPr>
          <w:rFonts w:ascii="宋体" w:hAnsi="宋体" w:hint="eastAsia"/>
          <w:sz w:val="52"/>
        </w:rPr>
        <w:t>年度）</w:t>
      </w:r>
    </w:p>
    <w:p w:rsidR="0034253C" w:rsidRDefault="00443479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34253C" w:rsidRDefault="0034253C">
      <w:pPr>
        <w:ind w:firstLineChars="700" w:firstLine="1960"/>
        <w:rPr>
          <w:sz w:val="28"/>
        </w:rPr>
      </w:pPr>
    </w:p>
    <w:p w:rsidR="0034253C" w:rsidRDefault="00443479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</w:t>
      </w:r>
      <w:r w:rsidR="00C90BC9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:rsidR="0034253C" w:rsidRDefault="0034253C">
      <w:pPr>
        <w:ind w:firstLineChars="700" w:firstLine="1960"/>
        <w:rPr>
          <w:sz w:val="28"/>
        </w:rPr>
      </w:pPr>
    </w:p>
    <w:p w:rsidR="0034253C" w:rsidRDefault="00443479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</w:t>
      </w:r>
      <w:r w:rsidR="00C90BC9">
        <w:rPr>
          <w:rFonts w:hint="eastAsia"/>
          <w:sz w:val="30"/>
          <w:u w:val="single"/>
        </w:rPr>
        <w:t>吴水星</w:t>
      </w:r>
      <w:r>
        <w:rPr>
          <w:rFonts w:hint="eastAsia"/>
          <w:sz w:val="30"/>
          <w:u w:val="single"/>
        </w:rPr>
        <w:t xml:space="preserve">            </w:t>
      </w:r>
    </w:p>
    <w:p w:rsidR="0034253C" w:rsidRDefault="0034253C">
      <w:pPr>
        <w:ind w:firstLineChars="800" w:firstLine="1920"/>
        <w:rPr>
          <w:sz w:val="24"/>
        </w:rPr>
      </w:pPr>
    </w:p>
    <w:p w:rsidR="0034253C" w:rsidRDefault="0044347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34253C" w:rsidRDefault="0044347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 w:rsidR="00C90BC9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 w:rsidR="00C90BC9">
        <w:rPr>
          <w:rFonts w:hint="eastAsia"/>
          <w:sz w:val="24"/>
          <w:u w:val="single"/>
        </w:rPr>
        <w:t>物理化学</w:t>
      </w:r>
      <w:r w:rsidR="00C90BC9">
        <w:rPr>
          <w:rFonts w:hint="eastAsia"/>
          <w:sz w:val="24"/>
          <w:u w:val="single"/>
        </w:rPr>
        <w:t xml:space="preserve">  </w:t>
      </w:r>
      <w:r w:rsidR="00C90BC9">
        <w:rPr>
          <w:rFonts w:hint="eastAsia"/>
          <w:sz w:val="24"/>
          <w:u w:val="single"/>
        </w:rPr>
        <w:t>讲师</w:t>
      </w:r>
      <w:r w:rsidR="00C90BC9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 </w:t>
      </w:r>
    </w:p>
    <w:p w:rsidR="0034253C" w:rsidRDefault="0034253C">
      <w:pPr>
        <w:ind w:firstLineChars="800" w:firstLine="1920"/>
        <w:rPr>
          <w:sz w:val="24"/>
          <w:u w:val="single"/>
        </w:rPr>
      </w:pPr>
    </w:p>
    <w:p w:rsidR="0034253C" w:rsidRDefault="0034253C">
      <w:pPr>
        <w:ind w:firstLineChars="800" w:firstLine="1920"/>
        <w:rPr>
          <w:sz w:val="24"/>
        </w:rPr>
      </w:pPr>
    </w:p>
    <w:p w:rsidR="0034253C" w:rsidRDefault="0044347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C90BC9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 w:rsidR="00C90BC9">
        <w:rPr>
          <w:rFonts w:hint="eastAsia"/>
          <w:sz w:val="24"/>
          <w:u w:val="single"/>
        </w:rPr>
        <w:t>物理化学</w:t>
      </w:r>
      <w:r>
        <w:rPr>
          <w:rFonts w:hint="eastAsia"/>
          <w:sz w:val="24"/>
          <w:u w:val="single"/>
        </w:rPr>
        <w:t xml:space="preserve">  </w:t>
      </w:r>
      <w:r w:rsidR="00C90BC9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</w:t>
      </w:r>
    </w:p>
    <w:p w:rsidR="0034253C" w:rsidRDefault="0034253C">
      <w:pPr>
        <w:ind w:firstLineChars="800" w:firstLine="1920"/>
        <w:rPr>
          <w:sz w:val="24"/>
        </w:rPr>
      </w:pPr>
    </w:p>
    <w:p w:rsidR="0034253C" w:rsidRDefault="0034253C">
      <w:pPr>
        <w:ind w:firstLineChars="800" w:firstLine="1920"/>
        <w:rPr>
          <w:sz w:val="24"/>
        </w:rPr>
      </w:pPr>
    </w:p>
    <w:p w:rsidR="0034253C" w:rsidRDefault="0044347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C90BC9">
        <w:rPr>
          <w:rFonts w:hint="eastAsia"/>
          <w:sz w:val="24"/>
          <w:u w:val="single"/>
        </w:rPr>
        <w:t xml:space="preserve">       </w:t>
      </w:r>
      <w:r w:rsidR="00C90BC9">
        <w:rPr>
          <w:rFonts w:hint="eastAsia"/>
          <w:sz w:val="24"/>
          <w:u w:val="single"/>
        </w:rPr>
        <w:t>教学科研型副教授</w:t>
      </w:r>
      <w:r>
        <w:rPr>
          <w:rFonts w:hint="eastAsia"/>
          <w:sz w:val="24"/>
          <w:u w:val="single"/>
        </w:rPr>
        <w:t xml:space="preserve"> </w:t>
      </w:r>
      <w:r w:rsidR="00C90BC9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   </w:t>
      </w:r>
    </w:p>
    <w:p w:rsidR="0034253C" w:rsidRDefault="0034253C">
      <w:pPr>
        <w:ind w:firstLineChars="800" w:firstLine="1920"/>
        <w:rPr>
          <w:sz w:val="24"/>
        </w:rPr>
      </w:pPr>
    </w:p>
    <w:p w:rsidR="0034253C" w:rsidRDefault="0034253C">
      <w:pPr>
        <w:ind w:firstLineChars="800" w:firstLine="1920"/>
        <w:rPr>
          <w:sz w:val="24"/>
        </w:rPr>
      </w:pPr>
    </w:p>
    <w:p w:rsidR="0034253C" w:rsidRDefault="0044347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 w:rsidR="00C90BC9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 w:rsidR="00C90BC9">
        <w:rPr>
          <w:rFonts w:hint="eastAsia"/>
          <w:sz w:val="24"/>
          <w:u w:val="single"/>
        </w:rPr>
        <w:t xml:space="preserve">13036002807    </w:t>
      </w:r>
      <w:r>
        <w:rPr>
          <w:rFonts w:hint="eastAsia"/>
          <w:sz w:val="24"/>
          <w:u w:val="single"/>
        </w:rPr>
        <w:t xml:space="preserve">         </w:t>
      </w:r>
    </w:p>
    <w:p w:rsidR="0034253C" w:rsidRDefault="0034253C">
      <w:pPr>
        <w:ind w:firstLineChars="800" w:firstLine="1920"/>
        <w:rPr>
          <w:sz w:val="24"/>
        </w:rPr>
      </w:pPr>
    </w:p>
    <w:p w:rsidR="0034253C" w:rsidRDefault="0034253C">
      <w:pPr>
        <w:rPr>
          <w:sz w:val="24"/>
          <w:u w:val="single"/>
        </w:rPr>
      </w:pPr>
    </w:p>
    <w:p w:rsidR="0034253C" w:rsidRDefault="0034253C">
      <w:pPr>
        <w:rPr>
          <w:sz w:val="24"/>
          <w:u w:val="single"/>
        </w:rPr>
      </w:pPr>
    </w:p>
    <w:p w:rsidR="0034253C" w:rsidRDefault="0034253C">
      <w:pPr>
        <w:jc w:val="center"/>
        <w:rPr>
          <w:sz w:val="24"/>
          <w:u w:val="single"/>
        </w:rPr>
      </w:pPr>
    </w:p>
    <w:p w:rsidR="0034253C" w:rsidRDefault="00443479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</w:t>
      </w:r>
      <w:r w:rsidR="00C90BC9">
        <w:rPr>
          <w:rFonts w:hint="eastAsia"/>
          <w:sz w:val="24"/>
        </w:rPr>
        <w:t xml:space="preserve">  2022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 w:rsidR="00C90BC9"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C90BC9">
        <w:rPr>
          <w:rFonts w:hint="eastAsia"/>
          <w:sz w:val="24"/>
        </w:rPr>
        <w:t>2</w:t>
      </w:r>
      <w:r w:rsidR="00456FF1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</w:p>
    <w:p w:rsidR="0034253C" w:rsidRDefault="0034253C">
      <w:pPr>
        <w:ind w:firstLineChars="1000" w:firstLine="2400"/>
        <w:rPr>
          <w:sz w:val="24"/>
        </w:rPr>
      </w:pPr>
    </w:p>
    <w:p w:rsidR="0034253C" w:rsidRDefault="0034253C">
      <w:pPr>
        <w:ind w:firstLineChars="1000" w:firstLine="2400"/>
        <w:rPr>
          <w:sz w:val="24"/>
        </w:rPr>
      </w:pPr>
    </w:p>
    <w:p w:rsidR="0034253C" w:rsidRDefault="0034253C">
      <w:pPr>
        <w:ind w:firstLineChars="1000" w:firstLine="2400"/>
        <w:rPr>
          <w:sz w:val="24"/>
        </w:rPr>
      </w:pPr>
    </w:p>
    <w:p w:rsidR="0034253C" w:rsidRDefault="0034253C">
      <w:pPr>
        <w:ind w:firstLineChars="1000" w:firstLine="2400"/>
        <w:rPr>
          <w:sz w:val="24"/>
        </w:rPr>
      </w:pPr>
    </w:p>
    <w:p w:rsidR="0034253C" w:rsidRDefault="0044347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:rsidR="0034253C" w:rsidRDefault="00443479">
      <w:pPr>
        <w:jc w:val="center"/>
        <w:rPr>
          <w:sz w:val="32"/>
        </w:rPr>
      </w:pPr>
      <w:r>
        <w:rPr>
          <w:sz w:val="32"/>
        </w:rPr>
        <w:br w:type="page"/>
      </w:r>
    </w:p>
    <w:p w:rsidR="0034253C" w:rsidRDefault="00443479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34253C" w:rsidRDefault="0034253C">
      <w:pPr>
        <w:jc w:val="center"/>
        <w:rPr>
          <w:rFonts w:eastAsia="黑体"/>
          <w:sz w:val="44"/>
        </w:rPr>
      </w:pP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34253C" w:rsidRDefault="00443479">
      <w:pPr>
        <w:ind w:firstLineChars="200" w:firstLine="640"/>
        <w:rPr>
          <w:rFonts w:ascii="仿宋_GB2312" w:eastAsia="仿宋_GB2312"/>
        </w:rPr>
      </w:pPr>
      <w:proofErr w:type="gramStart"/>
      <w:r>
        <w:rPr>
          <w:rFonts w:ascii="仿宋_GB2312" w:eastAsia="仿宋_GB2312" w:hint="eastAsia"/>
          <w:sz w:val="32"/>
        </w:rPr>
        <w:t>3.“</w:t>
      </w:r>
      <w:proofErr w:type="gramEnd"/>
      <w:r>
        <w:rPr>
          <w:rFonts w:ascii="仿宋_GB2312" w:eastAsia="仿宋_GB2312" w:hint="eastAsia"/>
          <w:sz w:val="32"/>
        </w:rPr>
        <w:t>相片”一律用近期一寸正面半身免冠照。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4.“</w:t>
      </w:r>
      <w:proofErr w:type="gramEnd"/>
      <w:r>
        <w:rPr>
          <w:rFonts w:ascii="仿宋_GB2312" w:eastAsia="仿宋_GB2312" w:hint="eastAsia"/>
          <w:sz w:val="32"/>
        </w:rPr>
        <w:t>毕业学校”填毕业学校当时的全称。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8.学年及学期表达：如2017-2018(一</w:t>
      </w:r>
      <w:proofErr w:type="gramStart"/>
      <w:r>
        <w:rPr>
          <w:rFonts w:ascii="仿宋_GB2312" w:eastAsia="仿宋_GB2312" w:hint="eastAsia"/>
          <w:sz w:val="32"/>
        </w:rPr>
        <w:t>)、</w:t>
      </w:r>
      <w:proofErr w:type="gramEnd"/>
      <w:r>
        <w:rPr>
          <w:rFonts w:ascii="仿宋_GB2312" w:eastAsia="仿宋_GB2312" w:hint="eastAsia"/>
          <w:sz w:val="32"/>
        </w:rPr>
        <w:t>2015-2016(二)。</w:t>
      </w:r>
    </w:p>
    <w:p w:rsidR="0034253C" w:rsidRDefault="0044347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34253C" w:rsidRDefault="0044347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34253C" w:rsidRDefault="00443479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4253C" w:rsidRDefault="0044347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 w:rsidR="0034253C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吴水星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1980年8月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D437A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群众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4253C" w:rsidRDefault="006E486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0" distR="0" wp14:anchorId="71ED7EEA" wp14:editId="3F2ABF4F">
                  <wp:extent cx="910728" cy="1276350"/>
                  <wp:effectExtent l="0" t="0" r="3810" b="0"/>
                  <wp:docPr id="3" name="Picture 3" descr="C:\Users\sxwu\Downloads\3.63x5.08吴水星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xwu\Downloads\3.63x5.08吴水星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629" cy="1279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53C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 w:rsidP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高等学校教师资格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物理化学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22010219800811333X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AD74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AD74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AD74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物理化学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68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AD74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AD74F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2016年2月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0D2CF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物理</w:t>
            </w:r>
            <w:r w:rsidR="00AD74F2">
              <w:rPr>
                <w:rFonts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7152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 w:rsidR="0034253C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590504" w:rsidP="0059050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讲师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br/>
              <w:t>2016年9月</w:t>
            </w:r>
          </w:p>
        </w:tc>
        <w:tc>
          <w:tcPr>
            <w:tcW w:w="22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申请学科组名称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(在相应学科前打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 xml:space="preserve">□社会科学   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="00590504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自然科学</w:t>
            </w:r>
          </w:p>
          <w:p w:rsidR="0034253C" w:rsidRDefault="00443479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学科教育    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艺体外组</w:t>
            </w:r>
          </w:p>
        </w:tc>
      </w:tr>
      <w:tr w:rsidR="0034253C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时间：</w:t>
            </w:r>
            <w:r w:rsidR="000D2CF0">
              <w:rPr>
                <w:rFonts w:ascii="宋体" w:hAnsi="宋体" w:cs="Arial" w:hint="eastAsia"/>
                <w:color w:val="000000"/>
                <w:kern w:val="0"/>
                <w:szCs w:val="21"/>
              </w:rPr>
              <w:t>2017.2.1</w:t>
            </w:r>
          </w:p>
          <w:p w:rsidR="0034253C" w:rsidRDefault="0044347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单位：</w:t>
            </w:r>
            <w:r w:rsidR="000D2CF0"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0D2CF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3</w:t>
            </w:r>
            <w:r w:rsidR="00443479"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10</w:t>
            </w:r>
            <w:r w:rsidR="00443479">
              <w:rPr>
                <w:rFonts w:ascii="宋体" w:hAnsi="宋体" w:cs="Arial" w:hint="eastAsia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0D2CF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中级</w:t>
            </w:r>
          </w:p>
        </w:tc>
      </w:tr>
      <w:tr w:rsidR="0034253C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高校教师资格证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1E76F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物理化学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1E76F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物理化学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1E76F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副教授</w:t>
            </w:r>
          </w:p>
        </w:tc>
      </w:tr>
      <w:tr w:rsidR="0034253C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破格申报条件</w:t>
            </w:r>
          </w:p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34253C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直接评审条件</w:t>
            </w:r>
          </w:p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34253C">
        <w:trPr>
          <w:trHeight w:val="657"/>
        </w:trPr>
        <w:tc>
          <w:tcPr>
            <w:tcW w:w="978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Pr="00E20956" w:rsidRDefault="000D2CF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1999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="00E2095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E20956"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 w:rsidR="00E2095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2003</w:t>
            </w:r>
            <w:r w:rsidR="00E2095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 w:rsidR="00E2095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7</w:t>
            </w:r>
            <w:r w:rsidR="00E2095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Pr="00E20956" w:rsidRDefault="00E209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 w:rsidRPr="00E20956">
              <w:rPr>
                <w:rFonts w:ascii="宋体" w:hAnsi="宋体" w:cs="Arial"/>
                <w:kern w:val="0"/>
                <w:szCs w:val="21"/>
              </w:rPr>
              <w:t>化学专业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Pr="00E20956" w:rsidRDefault="00E209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本科</w:t>
            </w:r>
            <w:r w:rsidRPr="00E20956">
              <w:rPr>
                <w:rFonts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邵琛</w:t>
            </w:r>
          </w:p>
        </w:tc>
      </w:tr>
      <w:tr w:rsidR="00E2095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2005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2007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  <w:r w:rsidRPr="00E20956">
              <w:rPr>
                <w:rFonts w:ascii="宋体" w:hAnsi="宋体" w:cs="Arial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转博士生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苏忠民</w:t>
            </w:r>
          </w:p>
        </w:tc>
      </w:tr>
      <w:tr w:rsidR="00E20956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2007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2015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  <w:r w:rsidRPr="00E20956">
              <w:rPr>
                <w:rFonts w:ascii="宋体" w:hAnsi="宋体" w:cs="Arial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Pr="00E20956" w:rsidRDefault="00E20956" w:rsidP="002F58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博士毕业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956" w:rsidRDefault="00E20956" w:rsidP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苏忠民</w:t>
            </w: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 w:rsidP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2010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12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2012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香港大学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化学系物理化学专业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助理研究员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境外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E209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支志明</w:t>
            </w: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4253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34253C" w:rsidRDefault="0034253C"/>
    <w:p w:rsidR="0034253C" w:rsidRDefault="0034253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5"/>
        <w:gridCol w:w="2410"/>
        <w:gridCol w:w="1701"/>
      </w:tblGrid>
      <w:tr w:rsidR="0034253C">
        <w:trPr>
          <w:trHeight w:val="558"/>
        </w:trPr>
        <w:tc>
          <w:tcPr>
            <w:tcW w:w="9781" w:type="dxa"/>
            <w:gridSpan w:val="4"/>
            <w:vAlign w:val="center"/>
          </w:tcPr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34253C"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止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vAlign w:val="center"/>
          </w:tcPr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vAlign w:val="center"/>
          </w:tcPr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vAlign w:val="center"/>
          </w:tcPr>
          <w:p w:rsidR="0034253C" w:rsidRDefault="0044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务</w:t>
            </w:r>
          </w:p>
        </w:tc>
      </w:tr>
      <w:tr w:rsidR="0034253C" w:rsidTr="009F6A00">
        <w:trPr>
          <w:trHeight w:val="613"/>
        </w:trPr>
        <w:tc>
          <w:tcPr>
            <w:tcW w:w="2405" w:type="dxa"/>
            <w:vAlign w:val="center"/>
          </w:tcPr>
          <w:p w:rsidR="0034253C" w:rsidRDefault="0092144C" w:rsidP="009F6A00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>2016</w:t>
            </w:r>
            <w:r w:rsidR="00443479">
              <w:rPr>
                <w:rFonts w:hint="eastAsia"/>
                <w:szCs w:val="21"/>
              </w:rPr>
              <w:t>年</w:t>
            </w:r>
            <w:r w:rsidR="00443479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</w:t>
            </w:r>
            <w:r w:rsidR="00443479">
              <w:rPr>
                <w:rFonts w:hint="eastAsia"/>
                <w:szCs w:val="21"/>
              </w:rPr>
              <w:t xml:space="preserve"> </w:t>
            </w:r>
            <w:r w:rsidR="00443479">
              <w:rPr>
                <w:rFonts w:hint="eastAsia"/>
                <w:szCs w:val="21"/>
              </w:rPr>
              <w:t>月—</w:t>
            </w:r>
            <w:r w:rsidR="00443479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现在</w:t>
            </w:r>
          </w:p>
        </w:tc>
        <w:tc>
          <w:tcPr>
            <w:tcW w:w="3265" w:type="dxa"/>
            <w:vAlign w:val="center"/>
          </w:tcPr>
          <w:p w:rsidR="0034253C" w:rsidRDefault="0092144C" w:rsidP="009F6A00">
            <w:pPr>
              <w:jc w:val="center"/>
              <w:rPr>
                <w:sz w:val="18"/>
              </w:rPr>
            </w:pPr>
            <w:r>
              <w:rPr>
                <w:sz w:val="18"/>
              </w:rPr>
              <w:t>海南师范大学</w:t>
            </w:r>
          </w:p>
        </w:tc>
        <w:tc>
          <w:tcPr>
            <w:tcW w:w="2410" w:type="dxa"/>
            <w:vAlign w:val="center"/>
          </w:tcPr>
          <w:p w:rsidR="0034253C" w:rsidRDefault="0092144C" w:rsidP="009F6A00">
            <w:pPr>
              <w:jc w:val="center"/>
              <w:rPr>
                <w:sz w:val="18"/>
              </w:rPr>
            </w:pPr>
            <w:r>
              <w:rPr>
                <w:sz w:val="18"/>
              </w:rPr>
              <w:t>专任教师</w:t>
            </w:r>
          </w:p>
        </w:tc>
        <w:tc>
          <w:tcPr>
            <w:tcW w:w="1701" w:type="dxa"/>
            <w:vAlign w:val="center"/>
          </w:tcPr>
          <w:p w:rsidR="0034253C" w:rsidRDefault="0092144C" w:rsidP="009F6A00">
            <w:pPr>
              <w:jc w:val="center"/>
              <w:rPr>
                <w:sz w:val="18"/>
              </w:rPr>
            </w:pPr>
            <w:r>
              <w:rPr>
                <w:sz w:val="18"/>
              </w:rPr>
              <w:t>讲师</w:t>
            </w:r>
          </w:p>
        </w:tc>
      </w:tr>
      <w:tr w:rsidR="0034253C">
        <w:trPr>
          <w:trHeight w:val="621"/>
        </w:trPr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34253C" w:rsidRDefault="0034253C">
            <w:pPr>
              <w:rPr>
                <w:sz w:val="18"/>
              </w:rPr>
            </w:pPr>
          </w:p>
        </w:tc>
      </w:tr>
      <w:tr w:rsidR="0034253C">
        <w:trPr>
          <w:trHeight w:val="614"/>
        </w:trPr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34253C" w:rsidRDefault="0034253C">
            <w:pPr>
              <w:rPr>
                <w:sz w:val="18"/>
              </w:rPr>
            </w:pPr>
          </w:p>
        </w:tc>
      </w:tr>
      <w:tr w:rsidR="009F6A00">
        <w:trPr>
          <w:trHeight w:val="608"/>
        </w:trPr>
        <w:tc>
          <w:tcPr>
            <w:tcW w:w="2405" w:type="dxa"/>
            <w:vAlign w:val="center"/>
          </w:tcPr>
          <w:p w:rsidR="009F6A00" w:rsidRDefault="009F6A00" w:rsidP="00BB7913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9F6A00" w:rsidRDefault="009F6A00" w:rsidP="00BB7913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9F6A00" w:rsidRDefault="009F6A00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9F6A00" w:rsidRDefault="009F6A00">
            <w:pPr>
              <w:rPr>
                <w:sz w:val="18"/>
              </w:rPr>
            </w:pPr>
          </w:p>
        </w:tc>
      </w:tr>
      <w:tr w:rsidR="0034253C">
        <w:trPr>
          <w:trHeight w:val="608"/>
        </w:trPr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34253C" w:rsidRDefault="0034253C">
            <w:pPr>
              <w:rPr>
                <w:sz w:val="18"/>
              </w:rPr>
            </w:pPr>
          </w:p>
        </w:tc>
      </w:tr>
      <w:tr w:rsidR="0034253C">
        <w:trPr>
          <w:trHeight w:val="610"/>
        </w:trPr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34253C" w:rsidRDefault="0034253C">
            <w:pPr>
              <w:rPr>
                <w:sz w:val="18"/>
              </w:rPr>
            </w:pPr>
          </w:p>
        </w:tc>
      </w:tr>
      <w:tr w:rsidR="0034253C">
        <w:trPr>
          <w:trHeight w:val="612"/>
        </w:trPr>
        <w:tc>
          <w:tcPr>
            <w:tcW w:w="2405" w:type="dxa"/>
            <w:vAlign w:val="center"/>
          </w:tcPr>
          <w:p w:rsidR="0034253C" w:rsidRDefault="00443479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34253C" w:rsidRDefault="0034253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34253C" w:rsidRDefault="0034253C">
            <w:pPr>
              <w:rPr>
                <w:sz w:val="18"/>
              </w:rPr>
            </w:pPr>
          </w:p>
        </w:tc>
      </w:tr>
    </w:tbl>
    <w:p w:rsidR="0034253C" w:rsidRDefault="0034253C"/>
    <w:tbl>
      <w:tblPr>
        <w:tblW w:w="9782" w:type="dxa"/>
        <w:tblInd w:w="10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30"/>
        <w:gridCol w:w="11"/>
        <w:gridCol w:w="19"/>
        <w:gridCol w:w="850"/>
        <w:gridCol w:w="1059"/>
        <w:gridCol w:w="862"/>
        <w:gridCol w:w="1623"/>
        <w:gridCol w:w="765"/>
        <w:gridCol w:w="766"/>
        <w:gridCol w:w="879"/>
        <w:gridCol w:w="737"/>
        <w:gridCol w:w="113"/>
        <w:gridCol w:w="568"/>
      </w:tblGrid>
      <w:tr w:rsidR="0034253C" w:rsidTr="0077126E">
        <w:trPr>
          <w:trHeight w:val="465"/>
        </w:trPr>
        <w:tc>
          <w:tcPr>
            <w:tcW w:w="9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34253C" w:rsidTr="0077126E">
        <w:trPr>
          <w:trHeight w:val="3967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Pr="00BD6F34" w:rsidRDefault="0034253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BD6F34" w:rsidRDefault="00BD6F3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34253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443479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34253C" w:rsidTr="0077126E">
        <w:trPr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2" w:type="dxa"/>
            <w:gridSpan w:val="9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04D76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</w:t>
            </w:r>
            <w:r w:rsidR="00912DA0">
              <w:rPr>
                <w:rFonts w:ascii="宋体" w:hAnsi="宋体" w:cs="Arial" w:hint="eastAsia"/>
                <w:color w:val="000000"/>
                <w:kern w:val="0"/>
                <w:szCs w:val="21"/>
              </w:rPr>
              <w:t>2016，良好；2017，良好；2018，良好；2019，良好；2020，良好。</w:t>
            </w:r>
          </w:p>
        </w:tc>
      </w:tr>
      <w:tr w:rsidR="0034253C" w:rsidTr="0077126E">
        <w:trPr>
          <w:trHeight w:val="408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04D76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 </w:t>
            </w:r>
            <w:r w:rsidR="00912DA0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>合格</w:t>
            </w:r>
          </w:p>
        </w:tc>
      </w:tr>
      <w:tr w:rsidR="0034253C" w:rsidTr="0077126E">
        <w:trPr>
          <w:trHeight w:val="1094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04D76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 </w:t>
            </w:r>
            <w:r w:rsidR="00085962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>无</w:t>
            </w:r>
          </w:p>
        </w:tc>
      </w:tr>
      <w:tr w:rsidR="0034253C" w:rsidTr="0077126E">
        <w:trPr>
          <w:trHeight w:val="408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912DA0" w:rsidP="00912DA0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sym w:font="Wingdings" w:char="F0FE"/>
            </w:r>
            <w:r w:rsidR="00443479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是，</w:t>
            </w:r>
            <w:r w:rsidR="0044347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因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自认为工作不够优秀</w:t>
            </w:r>
            <w:r w:rsidR="0044347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延迟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 w:rsidR="00443479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年。</w:t>
            </w:r>
          </w:p>
        </w:tc>
      </w:tr>
      <w:tr w:rsidR="0034253C" w:rsidTr="0077126E">
        <w:trPr>
          <w:trHeight w:val="474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Pr="00912DA0" w:rsidRDefault="00404D76" w:rsidP="00404D76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2019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~20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2019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地化生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9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班班主任；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="00912DA0"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 w:rsid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现在，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2020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地化生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7</w:t>
            </w:r>
            <w:r w:rsidR="00912DA0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班班主任。</w:t>
            </w:r>
          </w:p>
        </w:tc>
      </w:tr>
      <w:tr w:rsidR="0034253C" w:rsidTr="0077126E">
        <w:trPr>
          <w:trHeight w:val="415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lastRenderedPageBreak/>
              <w:t>任现职以来的教学业绩情况</w:t>
            </w:r>
          </w:p>
        </w:tc>
      </w:tr>
      <w:tr w:rsidR="0034253C" w:rsidTr="0077126E">
        <w:trPr>
          <w:trHeight w:val="1517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fldChar w:fldCharType="begin"/>
            </w:r>
            <w:r>
              <w:rPr>
                <w:rFonts w:ascii="仿宋_GB2312" w:eastAsia="仿宋_GB2312" w:hint="eastAsia"/>
                <w:szCs w:val="21"/>
              </w:rPr>
              <w:instrText xml:space="preserve"> = 1 \* GB3 </w:instrText>
            </w:r>
            <w:r>
              <w:rPr>
                <w:rFonts w:ascii="仿宋_GB2312" w:eastAsia="仿宋_GB2312" w:hint="eastAsia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szCs w:val="21"/>
              </w:rPr>
              <w:t>①</w:t>
            </w:r>
            <w:r>
              <w:rPr>
                <w:rFonts w:ascii="仿宋_GB2312" w:eastAsia="仿宋_GB2312" w:hint="eastAsia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任现职以来，承担课堂教学工作量共计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6D2720">
              <w:rPr>
                <w:rFonts w:ascii="仿宋_GB2312" w:eastAsia="仿宋_GB2312" w:hint="eastAsia"/>
                <w:szCs w:val="21"/>
                <w:u w:val="single"/>
              </w:rPr>
              <w:t>9</w:t>
            </w:r>
            <w:r w:rsidR="000E0487">
              <w:rPr>
                <w:rFonts w:ascii="仿宋_GB2312" w:eastAsia="仿宋_GB2312" w:hint="eastAsia"/>
                <w:szCs w:val="21"/>
                <w:u w:val="single"/>
              </w:rPr>
              <w:t>51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185D50">
              <w:rPr>
                <w:rFonts w:ascii="仿宋_GB2312" w:eastAsia="仿宋_GB2312" w:hint="eastAsia"/>
                <w:szCs w:val="21"/>
                <w:u w:val="single"/>
              </w:rPr>
              <w:t>2</w:t>
            </w:r>
            <w:r w:rsidR="000E0487">
              <w:rPr>
                <w:rFonts w:ascii="仿宋_GB2312" w:eastAsia="仿宋_GB2312" w:hint="eastAsia"/>
                <w:szCs w:val="21"/>
                <w:u w:val="single"/>
              </w:rPr>
              <w:t>1</w:t>
            </w:r>
            <w:r w:rsidR="00751FF7">
              <w:rPr>
                <w:rFonts w:ascii="仿宋_GB2312" w:eastAsia="仿宋_GB2312" w:hint="eastAsia"/>
                <w:szCs w:val="21"/>
                <w:u w:val="single"/>
              </w:rPr>
              <w:t>1</w:t>
            </w:r>
            <w:r w:rsidR="006D2720">
              <w:rPr>
                <w:rFonts w:ascii="仿宋_GB2312" w:eastAsia="仿宋_GB2312" w:hint="eastAsia"/>
                <w:szCs w:val="21"/>
                <w:u w:val="single"/>
              </w:rPr>
              <w:t>.3</w:t>
            </w:r>
            <w:r w:rsidR="00FF0921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学时，其中本科生课堂教学工作量共计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FF0921">
              <w:rPr>
                <w:rFonts w:ascii="仿宋_GB2312" w:eastAsia="仿宋_GB2312" w:hint="eastAsia"/>
                <w:szCs w:val="21"/>
                <w:u w:val="single"/>
              </w:rPr>
              <w:t>9</w:t>
            </w:r>
            <w:r w:rsidR="000E0487">
              <w:rPr>
                <w:rFonts w:ascii="仿宋_GB2312" w:eastAsia="仿宋_GB2312" w:hint="eastAsia"/>
                <w:szCs w:val="21"/>
                <w:u w:val="single"/>
              </w:rPr>
              <w:t>51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 w:rsidR="006D2720">
              <w:rPr>
                <w:rFonts w:ascii="仿宋_GB2312" w:eastAsia="仿宋_GB2312" w:hint="eastAsia"/>
                <w:szCs w:val="21"/>
                <w:u w:val="single"/>
              </w:rPr>
              <w:t xml:space="preserve"> 2</w:t>
            </w:r>
            <w:r w:rsidR="000E0487">
              <w:rPr>
                <w:rFonts w:ascii="仿宋_GB2312" w:eastAsia="仿宋_GB2312" w:hint="eastAsia"/>
                <w:szCs w:val="21"/>
                <w:u w:val="single"/>
              </w:rPr>
              <w:t>1</w:t>
            </w:r>
            <w:r w:rsidR="006D2720">
              <w:rPr>
                <w:rFonts w:ascii="仿宋_GB2312" w:eastAsia="仿宋_GB2312" w:hint="eastAsia"/>
                <w:szCs w:val="21"/>
                <w:u w:val="single"/>
              </w:rPr>
              <w:t>1.3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学时，其中实践类共计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751FF7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 w:rsidR="00751FF7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学时。</w:t>
            </w:r>
          </w:p>
          <w:p w:rsidR="0034253C" w:rsidRDefault="00443479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FF0921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% 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34253C" w:rsidRDefault="00443479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③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本次晋升专业技术资格的课程评估成绩为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="006D2720">
              <w:rPr>
                <w:rFonts w:ascii="仿宋_GB2312" w:eastAsia="仿宋_GB2312" w:hint="eastAsia"/>
                <w:szCs w:val="21"/>
                <w:u w:val="single"/>
              </w:rPr>
              <w:t>A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等级。</w:t>
            </w:r>
          </w:p>
          <w:p w:rsidR="0034253C" w:rsidRDefault="00443479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担任毕业实习和论文指导工作（</w:t>
            </w:r>
            <w:r w:rsidR="00FF0921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）届；或担任本科生创新创业活动（</w:t>
            </w:r>
            <w:r w:rsidR="00FF438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）项；或担任本科生专业竞赛指导（</w:t>
            </w:r>
            <w:r w:rsidR="00FF438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）项；或担任本科生开展寒暑假社会实践（</w:t>
            </w:r>
            <w:r w:rsidR="00FF438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）项。</w:t>
            </w:r>
          </w:p>
        </w:tc>
      </w:tr>
      <w:tr w:rsidR="0034253C" w:rsidTr="0077126E">
        <w:trPr>
          <w:trHeight w:val="345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:rsidR="0034253C" w:rsidTr="0077126E">
        <w:trPr>
          <w:trHeight w:val="56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7126E" w:rsidP="003D07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712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712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712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2014应化（2）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7126E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712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EE355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2017地化生12班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EE355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EE355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EE355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2018地化生3班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EE355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3D076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4748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4748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4748A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4748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CB543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2019-2020(二)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7456E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E146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2020-2021(一)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2020地化生7班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 w:rsidP="008F70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1466" w:rsidRDefault="007E14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F42C4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F42C4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F6A00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6A00" w:rsidRDefault="009F6A00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0" w:rsidRDefault="009F6A0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6A00" w:rsidRDefault="009F6A0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F42C4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7456E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42C4" w:rsidRDefault="00BF42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F2F86" w:rsidTr="0077126E">
        <w:trPr>
          <w:trHeight w:val="46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2F86" w:rsidRDefault="009F2F8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3C1D06" w:rsidP="00320BD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9F2F86" w:rsidP="00320BD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F2F86" w:rsidTr="0077126E">
        <w:trPr>
          <w:trHeight w:val="465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2F86" w:rsidRDefault="009F2F8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lastRenderedPageBreak/>
              <w:t>任现职以来课程教学工作量业绩表（研究生）</w:t>
            </w:r>
          </w:p>
        </w:tc>
      </w:tr>
      <w:tr w:rsidR="009F2F86" w:rsidTr="0077126E">
        <w:trPr>
          <w:trHeight w:val="563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F2F86" w:rsidRDefault="009F2F86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F2F86" w:rsidRDefault="009F2F8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2F5874" w:rsidTr="0077126E">
        <w:trPr>
          <w:trHeight w:val="465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 w:rsidP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 w:rsidP="002F5874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 w:rsidP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5874" w:rsidTr="0077126E">
        <w:trPr>
          <w:trHeight w:val="465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5874" w:rsidTr="0077126E">
        <w:trPr>
          <w:trHeight w:val="465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:rsidR="002F5874" w:rsidTr="0077126E">
        <w:trPr>
          <w:trHeight w:val="46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2F5874" w:rsidTr="0077126E">
        <w:trPr>
          <w:trHeight w:val="46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5874" w:rsidTr="0077126E">
        <w:trPr>
          <w:trHeight w:val="46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5874" w:rsidTr="0077126E">
        <w:trPr>
          <w:trHeight w:val="46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5874" w:rsidTr="0077126E">
        <w:trPr>
          <w:trHeight w:val="465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5874" w:rsidRDefault="002F58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2F5874" w:rsidTr="0077126E">
        <w:trPr>
          <w:trHeight w:val="1474"/>
        </w:trPr>
        <w:tc>
          <w:tcPr>
            <w:tcW w:w="97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5DA9" w:rsidRDefault="00195DA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2F5874" w:rsidRDefault="00681F2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2013级本科生毕业论文：</w:t>
            </w:r>
            <w:r w:rsidR="004C1BF1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人（</w:t>
            </w:r>
            <w:r w:rsidR="004C1BF1">
              <w:rPr>
                <w:rFonts w:ascii="仿宋_GB2312" w:eastAsia="仿宋_GB2312" w:hint="eastAsia"/>
                <w:szCs w:val="21"/>
              </w:rPr>
              <w:t>段巧巧</w:t>
            </w:r>
            <w:r w:rsidR="00452E8B">
              <w:rPr>
                <w:rFonts w:ascii="仿宋_GB2312" w:eastAsia="仿宋_GB2312" w:hint="eastAsia"/>
                <w:szCs w:val="21"/>
              </w:rPr>
              <w:t>、蒲金凤、宋英杰、季思宇、李贵旭</w:t>
            </w:r>
            <w:r w:rsidR="00967B39">
              <w:rPr>
                <w:rFonts w:ascii="仿宋_GB2312" w:eastAsia="仿宋_GB2312" w:hint="eastAsia"/>
                <w:szCs w:val="21"/>
              </w:rPr>
              <w:t>），计30学时工作量。</w:t>
            </w:r>
          </w:p>
          <w:p w:rsidR="00452E8B" w:rsidRDefault="00452E8B" w:rsidP="00452E8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2014级本科生毕业论文：1</w:t>
            </w:r>
            <w:r w:rsidR="00967B39">
              <w:rPr>
                <w:rFonts w:ascii="仿宋_GB2312" w:eastAsia="仿宋_GB2312" w:hint="eastAsia"/>
                <w:szCs w:val="21"/>
              </w:rPr>
              <w:t>人（王文娟），计6学时工作量。</w:t>
            </w:r>
          </w:p>
          <w:p w:rsidR="00CB010D" w:rsidRDefault="00CB010D" w:rsidP="00CB010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2016级本科生毕业论文：2</w:t>
            </w:r>
            <w:r w:rsidR="00967B39">
              <w:rPr>
                <w:rFonts w:ascii="仿宋_GB2312" w:eastAsia="仿宋_GB2312" w:hint="eastAsia"/>
                <w:szCs w:val="21"/>
              </w:rPr>
              <w:t>人（肖伟、李琳），计12学时工作量。</w:t>
            </w:r>
          </w:p>
          <w:p w:rsidR="00195DA9" w:rsidRDefault="00195DA9" w:rsidP="00CB010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FF0921" w:rsidRDefault="00FF0921" w:rsidP="00FF092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2020大学生创新项目1</w:t>
            </w:r>
            <w:r w:rsidR="00967B39">
              <w:rPr>
                <w:rFonts w:ascii="仿宋_GB2312" w:eastAsia="仿宋_GB2312" w:hint="eastAsia"/>
                <w:szCs w:val="21"/>
              </w:rPr>
              <w:t>项（校级，主持人：李昱瑾），计12学时工作量。</w:t>
            </w:r>
          </w:p>
          <w:p w:rsidR="00967B39" w:rsidRDefault="00967B39" w:rsidP="00FF092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FF0921" w:rsidRDefault="00967B39" w:rsidP="00CB010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这部分</w:t>
            </w:r>
            <w:r w:rsidR="00E961D5">
              <w:rPr>
                <w:rFonts w:ascii="仿宋_GB2312" w:eastAsia="仿宋_GB2312"/>
                <w:szCs w:val="21"/>
              </w:rPr>
              <w:t>折算共计</w:t>
            </w:r>
            <w:r>
              <w:rPr>
                <w:rFonts w:ascii="仿宋_GB2312" w:eastAsia="仿宋_GB2312" w:hint="eastAsia"/>
                <w:szCs w:val="21"/>
              </w:rPr>
              <w:t>60学时工作量。</w:t>
            </w:r>
          </w:p>
          <w:p w:rsidR="002F5874" w:rsidRDefault="002F587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2F5874" w:rsidRDefault="002F587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2F5874" w:rsidRDefault="002F587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34253C" w:rsidRDefault="00443479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34253C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34253C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34253C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Pr="00207082" w:rsidRDefault="00207082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207082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Pr="00207082" w:rsidRDefault="00207082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207082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4253C" w:rsidRDefault="0034253C"/>
    <w:p w:rsidR="0034253C" w:rsidRDefault="0034253C">
      <w:pPr>
        <w:rPr>
          <w:rFonts w:ascii="宋体" w:eastAsia="宋体" w:hAnsi="宋体" w:cs="宋体"/>
          <w:kern w:val="0"/>
          <w:sz w:val="24"/>
          <w:szCs w:val="24"/>
        </w:rPr>
      </w:pPr>
    </w:p>
    <w:p w:rsidR="0034253C" w:rsidRDefault="0034253C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34253C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高校教师职务任职资格评审教育教学能力评价计分汇总表2-2</w:t>
            </w:r>
          </w:p>
        </w:tc>
      </w:tr>
      <w:tr w:rsidR="0034253C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34253C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FF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51BC2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10.0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Pr="00451BC2" w:rsidRDefault="00451BC2" w:rsidP="00451BC2">
            <w:pPr>
              <w:widowControl/>
              <w:spacing w:line="320" w:lineRule="exact"/>
              <w:jc w:val="left"/>
              <w:rPr>
                <w:rFonts w:eastAsia="仿宋_GB2312" w:cs="宋体"/>
                <w:kern w:val="0"/>
                <w:sz w:val="24"/>
                <w:szCs w:val="24"/>
              </w:rPr>
            </w:pPr>
            <w:r>
              <w:rPr>
                <w:rFonts w:eastAsia="仿宋_GB2312" w:cs="宋体"/>
                <w:kern w:val="0"/>
                <w:sz w:val="24"/>
                <w:szCs w:val="24"/>
              </w:rPr>
              <w:t>10.0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4253C" w:rsidRDefault="00443479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34253C" w:rsidRDefault="00443479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:rsidR="0034253C" w:rsidRDefault="0034253C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34253C" w:rsidRDefault="00443479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34253C" w:rsidRDefault="0034253C"/>
    <w:p w:rsidR="0034253C" w:rsidRDefault="00443479">
      <w:pPr>
        <w:widowControl/>
        <w:jc w:val="left"/>
      </w:pPr>
      <w:r>
        <w:br w:type="page"/>
      </w:r>
    </w:p>
    <w:p w:rsidR="0034253C" w:rsidRDefault="00443479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34253C">
        <w:tc>
          <w:tcPr>
            <w:tcW w:w="9854" w:type="dxa"/>
            <w:gridSpan w:val="8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34253C">
        <w:tc>
          <w:tcPr>
            <w:tcW w:w="9854" w:type="dxa"/>
            <w:gridSpan w:val="7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34253C">
        <w:tc>
          <w:tcPr>
            <w:tcW w:w="9854" w:type="dxa"/>
            <w:gridSpan w:val="6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392"/>
        <w:gridCol w:w="1584"/>
        <w:gridCol w:w="1418"/>
        <w:gridCol w:w="992"/>
        <w:gridCol w:w="532"/>
      </w:tblGrid>
      <w:tr w:rsidR="0034253C">
        <w:tc>
          <w:tcPr>
            <w:tcW w:w="9854" w:type="dxa"/>
            <w:gridSpan w:val="7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34253C" w:rsidTr="00227A1D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392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584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 w:rsidTr="00227A1D">
        <w:tc>
          <w:tcPr>
            <w:tcW w:w="817" w:type="dxa"/>
            <w:vAlign w:val="center"/>
          </w:tcPr>
          <w:p w:rsidR="0034253C" w:rsidRDefault="00636407" w:rsidP="000B4889">
            <w:pPr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119" w:type="dxa"/>
            <w:vAlign w:val="center"/>
          </w:tcPr>
          <w:p w:rsidR="0034253C" w:rsidRDefault="003C04E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《</w:t>
            </w:r>
            <w:r w:rsidR="00636407">
              <w:rPr>
                <w:rFonts w:asciiTheme="minorEastAsia" w:hAnsiTheme="minorEastAsia" w:cs="宋体"/>
                <w:kern w:val="0"/>
                <w:szCs w:val="21"/>
              </w:rPr>
              <w:t>无机化学实验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》科学出版社</w:t>
            </w:r>
          </w:p>
        </w:tc>
        <w:tc>
          <w:tcPr>
            <w:tcW w:w="1392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84" w:type="dxa"/>
            <w:vAlign w:val="center"/>
          </w:tcPr>
          <w:p w:rsidR="0034253C" w:rsidRDefault="0063640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莫峥嵘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周学明 邓鹏飞 吴水星 （本人排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第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4）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63640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34253C">
        <w:tc>
          <w:tcPr>
            <w:tcW w:w="9854" w:type="dxa"/>
            <w:gridSpan w:val="8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34253C">
        <w:tc>
          <w:tcPr>
            <w:tcW w:w="9854" w:type="dxa"/>
            <w:gridSpan w:val="8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34253C">
        <w:tc>
          <w:tcPr>
            <w:tcW w:w="9854" w:type="dxa"/>
            <w:gridSpan w:val="8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443479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br w:type="page"/>
      </w:r>
    </w:p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34253C">
        <w:tc>
          <w:tcPr>
            <w:tcW w:w="9854" w:type="dxa"/>
            <w:gridSpan w:val="8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34253C">
        <w:tc>
          <w:tcPr>
            <w:tcW w:w="810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0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34253C">
        <w:tc>
          <w:tcPr>
            <w:tcW w:w="9854" w:type="dxa"/>
            <w:gridSpan w:val="7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九、教学案例奖</w:t>
            </w:r>
          </w:p>
        </w:tc>
      </w:tr>
      <w:tr w:rsidR="0034253C">
        <w:tc>
          <w:tcPr>
            <w:tcW w:w="812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2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34253C" w:rsidRDefault="0034253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34253C">
        <w:tc>
          <w:tcPr>
            <w:tcW w:w="9854" w:type="dxa"/>
            <w:gridSpan w:val="8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34253C">
        <w:tc>
          <w:tcPr>
            <w:tcW w:w="816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34253C">
        <w:tc>
          <w:tcPr>
            <w:tcW w:w="816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34253C" w:rsidRDefault="0034253C">
      <w:pPr>
        <w:rPr>
          <w:rFonts w:asciiTheme="minorEastAsia" w:hAnsiTheme="minorEastAsia" w:cs="宋体"/>
          <w:kern w:val="0"/>
          <w:szCs w:val="21"/>
        </w:rPr>
      </w:pPr>
    </w:p>
    <w:p w:rsidR="0034253C" w:rsidRDefault="0044347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34253C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任现职以来科研创新能力评价计分汇总表2-1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34253C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34253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C9047A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7A" w:rsidRDefault="00C9047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7A" w:rsidRDefault="00C9047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 w:rsidP="008F707C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 w:rsidP="008F707C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7A" w:rsidRDefault="00C9047A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7A" w:rsidRDefault="00C9047A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7A" w:rsidRDefault="00C9047A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4253C" w:rsidRDefault="0034253C"/>
    <w:p w:rsidR="0034253C" w:rsidRDefault="0034253C"/>
    <w:p w:rsidR="0034253C" w:rsidRDefault="0034253C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:rsidR="0034253C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任现职以来科研创新能力评价计分汇总表2-2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34253C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34253C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4253C" w:rsidRDefault="00443479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34253C" w:rsidRDefault="0034253C">
      <w:pPr>
        <w:rPr>
          <w:rFonts w:ascii="宋体" w:eastAsia="宋体" w:hAnsi="宋体" w:cs="宋体"/>
          <w:kern w:val="0"/>
          <w:sz w:val="24"/>
          <w:szCs w:val="24"/>
        </w:rPr>
      </w:pPr>
    </w:p>
    <w:p w:rsidR="0034253C" w:rsidRDefault="0044347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67"/>
        <w:gridCol w:w="1060"/>
        <w:gridCol w:w="1830"/>
        <w:gridCol w:w="1246"/>
        <w:gridCol w:w="739"/>
        <w:gridCol w:w="795"/>
        <w:gridCol w:w="816"/>
        <w:gridCol w:w="851"/>
        <w:gridCol w:w="850"/>
      </w:tblGrid>
      <w:tr w:rsidR="0034253C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34253C" w:rsidTr="006A61BE">
        <w:trPr>
          <w:trHeight w:val="5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C9047A" w:rsidTr="006A61BE">
        <w:trPr>
          <w:trHeight w:val="28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7A" w:rsidRDefault="00C9047A" w:rsidP="008F70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2000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7A" w:rsidRDefault="00C9047A" w:rsidP="008F70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2000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7A" w:rsidRDefault="00C904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449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C904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85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 w:rsidP="00CB66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 w:rsidP="007660B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D1E77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D1E77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5A0BE5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5A0BE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D1E77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 w:rsidP="00E40A4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34253C" w:rsidP="004F64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E40A45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 w:rsidP="003D1E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4253C" w:rsidRDefault="0034253C"/>
    <w:p w:rsidR="0034253C" w:rsidRDefault="00443479">
      <w:pPr>
        <w:widowControl/>
        <w:jc w:val="left"/>
      </w:pPr>
      <w:r>
        <w:br w:type="page"/>
      </w:r>
    </w:p>
    <w:p w:rsidR="0034253C" w:rsidRDefault="0034253C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2"/>
        <w:gridCol w:w="414"/>
        <w:gridCol w:w="1024"/>
        <w:gridCol w:w="1692"/>
        <w:gridCol w:w="145"/>
        <w:gridCol w:w="1096"/>
        <w:gridCol w:w="760"/>
        <w:gridCol w:w="779"/>
        <w:gridCol w:w="936"/>
        <w:gridCol w:w="936"/>
        <w:gridCol w:w="850"/>
      </w:tblGrid>
      <w:tr w:rsidR="0034253C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34253C" w:rsidTr="006A61BE">
        <w:trPr>
          <w:trHeight w:val="570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570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570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570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285"/>
        </w:trPr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4253C" w:rsidTr="006A61BE">
        <w:trPr>
          <w:trHeight w:val="285"/>
        </w:trPr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285"/>
        </w:trPr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53C" w:rsidRDefault="0044347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4253C" w:rsidTr="006A61BE">
        <w:trPr>
          <w:trHeight w:val="553"/>
        </w:trPr>
        <w:tc>
          <w:tcPr>
            <w:tcW w:w="5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44347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3C" w:rsidRDefault="003425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C1198" w:rsidTr="007C1198">
        <w:trPr>
          <w:trHeight w:val="553"/>
        </w:trPr>
        <w:tc>
          <w:tcPr>
            <w:tcW w:w="6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198" w:rsidRDefault="007C1198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198" w:rsidRDefault="00CB666E" w:rsidP="001A4E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A473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="001A4E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198" w:rsidRDefault="007C1198" w:rsidP="006A61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198" w:rsidRDefault="007C11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A61BE" w:rsidTr="007C1198">
        <w:trPr>
          <w:trHeight w:val="553"/>
        </w:trPr>
        <w:tc>
          <w:tcPr>
            <w:tcW w:w="4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BE" w:rsidRDefault="006A61B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BE" w:rsidRDefault="006A61B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BE" w:rsidRDefault="00CB666E" w:rsidP="00B42F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1A4E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BE" w:rsidRDefault="006A61BE" w:rsidP="00B42F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BE" w:rsidRDefault="006A61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4253C" w:rsidRDefault="00443479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34253C" w:rsidRDefault="0034253C">
      <w:pPr>
        <w:rPr>
          <w:rFonts w:ascii="宋体" w:eastAsia="宋体" w:hAnsi="宋体" w:cs="宋体"/>
          <w:kern w:val="0"/>
          <w:sz w:val="24"/>
          <w:szCs w:val="24"/>
        </w:rPr>
      </w:pPr>
    </w:p>
    <w:p w:rsidR="0034253C" w:rsidRDefault="0044347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34253C" w:rsidRDefault="0034253C"/>
    <w:p w:rsidR="0034253C" w:rsidRDefault="0034253C"/>
    <w:p w:rsidR="0034253C" w:rsidRDefault="00443479">
      <w:pPr>
        <w:widowControl/>
        <w:jc w:val="left"/>
      </w:pPr>
      <w:r>
        <w:br w:type="page"/>
      </w:r>
    </w:p>
    <w:p w:rsidR="0034253C" w:rsidRDefault="0034253C"/>
    <w:tbl>
      <w:tblPr>
        <w:tblStyle w:val="TableGrid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:rsidR="0034253C">
        <w:trPr>
          <w:trHeight w:val="585"/>
        </w:trPr>
        <w:tc>
          <w:tcPr>
            <w:tcW w:w="9781" w:type="dxa"/>
            <w:gridSpan w:val="11"/>
            <w:vAlign w:val="center"/>
          </w:tcPr>
          <w:p w:rsidR="0034253C" w:rsidRDefault="00443479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34253C">
        <w:trPr>
          <w:trHeight w:val="442"/>
        </w:trPr>
        <w:tc>
          <w:tcPr>
            <w:tcW w:w="9781" w:type="dxa"/>
            <w:gridSpan w:val="11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34253C">
        <w:tc>
          <w:tcPr>
            <w:tcW w:w="576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34253C" w:rsidRDefault="00443479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:rsidR="0034253C" w:rsidRDefault="00443479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34253C" w:rsidRDefault="00443479">
            <w:r>
              <w:rPr>
                <w:rFonts w:hint="eastAsia"/>
              </w:rPr>
              <w:t>立项</w:t>
            </w:r>
          </w:p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r>
              <w:rPr>
                <w:rFonts w:hint="eastAsia"/>
              </w:rPr>
              <w:t>是否</w:t>
            </w:r>
          </w:p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是否</w:t>
            </w:r>
          </w:p>
          <w:p w:rsidR="0034253C" w:rsidRDefault="00443479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结项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34253C">
        <w:tc>
          <w:tcPr>
            <w:tcW w:w="576" w:type="dxa"/>
            <w:vAlign w:val="center"/>
          </w:tcPr>
          <w:p w:rsidR="0034253C" w:rsidRDefault="00C9047A">
            <w:r>
              <w:rPr>
                <w:rFonts w:hint="eastAsia"/>
              </w:rPr>
              <w:t>1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34253C" w:rsidRDefault="00C9047A">
            <w:r>
              <w:t>碱金属盐作为电极界面材料的机理及性能改进的理论研究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C9047A">
            <w:r>
              <w:rPr>
                <w:rFonts w:hint="eastAsia"/>
              </w:rPr>
              <w:t>21663011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4253C" w:rsidRDefault="00C9047A">
            <w:r>
              <w:t>国家自然科学基金委</w:t>
            </w:r>
          </w:p>
        </w:tc>
        <w:tc>
          <w:tcPr>
            <w:tcW w:w="425" w:type="dxa"/>
            <w:vAlign w:val="center"/>
          </w:tcPr>
          <w:p w:rsidR="0034253C" w:rsidRDefault="00C9047A">
            <w:r>
              <w:t>A</w:t>
            </w:r>
          </w:p>
        </w:tc>
        <w:tc>
          <w:tcPr>
            <w:tcW w:w="567" w:type="dxa"/>
            <w:vAlign w:val="center"/>
          </w:tcPr>
          <w:p w:rsidR="0034253C" w:rsidRDefault="00C9047A">
            <w:r>
              <w:rPr>
                <w:rFonts w:hint="eastAsia"/>
              </w:rPr>
              <w:t>A3</w:t>
            </w:r>
          </w:p>
        </w:tc>
        <w:tc>
          <w:tcPr>
            <w:tcW w:w="850" w:type="dxa"/>
            <w:vAlign w:val="center"/>
          </w:tcPr>
          <w:p w:rsidR="0034253C" w:rsidRDefault="00C9047A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vAlign w:val="center"/>
          </w:tcPr>
          <w:p w:rsidR="0034253C" w:rsidRDefault="00C9047A">
            <w:r>
              <w:rPr>
                <w:rFonts w:hint="eastAsia"/>
              </w:rPr>
              <w:t>35.0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C9047A">
            <w: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C9047A">
            <w: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4253C" w:rsidRDefault="00C9047A">
            <w:r>
              <w:rPr>
                <w:rFonts w:hint="eastAsia"/>
              </w:rPr>
              <w:t>2000</w:t>
            </w:r>
          </w:p>
        </w:tc>
      </w:tr>
      <w:tr w:rsidR="0034253C">
        <w:tc>
          <w:tcPr>
            <w:tcW w:w="576" w:type="dxa"/>
            <w:vAlign w:val="center"/>
          </w:tcPr>
          <w:p w:rsidR="0034253C" w:rsidRDefault="0034253C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  <w:tc>
          <w:tcPr>
            <w:tcW w:w="425" w:type="dxa"/>
            <w:vAlign w:val="center"/>
          </w:tcPr>
          <w:p w:rsidR="0034253C" w:rsidRDefault="0034253C"/>
        </w:tc>
        <w:tc>
          <w:tcPr>
            <w:tcW w:w="567" w:type="dxa"/>
            <w:vAlign w:val="center"/>
          </w:tcPr>
          <w:p w:rsidR="0034253C" w:rsidRDefault="0034253C"/>
        </w:tc>
        <w:tc>
          <w:tcPr>
            <w:tcW w:w="850" w:type="dxa"/>
            <w:vAlign w:val="center"/>
          </w:tcPr>
          <w:p w:rsidR="0034253C" w:rsidRDefault="0034253C"/>
        </w:tc>
        <w:tc>
          <w:tcPr>
            <w:tcW w:w="851" w:type="dxa"/>
            <w:vAlign w:val="center"/>
          </w:tcPr>
          <w:p w:rsidR="0034253C" w:rsidRDefault="0034253C"/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34253C"/>
          <w:p w:rsidR="0034253C" w:rsidRDefault="0034253C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</w:pPr>
          </w:p>
          <w:p w:rsidR="0034253C" w:rsidRDefault="0034253C"/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left"/>
            </w:pPr>
          </w:p>
          <w:p w:rsidR="0034253C" w:rsidRDefault="0034253C"/>
        </w:tc>
      </w:tr>
      <w:tr w:rsidR="0034253C">
        <w:tc>
          <w:tcPr>
            <w:tcW w:w="576" w:type="dxa"/>
            <w:vAlign w:val="center"/>
          </w:tcPr>
          <w:p w:rsidR="0034253C" w:rsidRDefault="0034253C"/>
          <w:p w:rsidR="0034253C" w:rsidRDefault="0034253C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  <w:tc>
          <w:tcPr>
            <w:tcW w:w="425" w:type="dxa"/>
            <w:vAlign w:val="center"/>
          </w:tcPr>
          <w:p w:rsidR="0034253C" w:rsidRDefault="0034253C"/>
        </w:tc>
        <w:tc>
          <w:tcPr>
            <w:tcW w:w="567" w:type="dxa"/>
            <w:vAlign w:val="center"/>
          </w:tcPr>
          <w:p w:rsidR="0034253C" w:rsidRDefault="0034253C"/>
        </w:tc>
        <w:tc>
          <w:tcPr>
            <w:tcW w:w="850" w:type="dxa"/>
            <w:vAlign w:val="center"/>
          </w:tcPr>
          <w:p w:rsidR="0034253C" w:rsidRDefault="0034253C"/>
        </w:tc>
        <w:tc>
          <w:tcPr>
            <w:tcW w:w="851" w:type="dxa"/>
            <w:vAlign w:val="center"/>
          </w:tcPr>
          <w:p w:rsidR="0034253C" w:rsidRDefault="0034253C"/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E</w:t>
      </w:r>
      <w:r>
        <w:rPr>
          <w:rFonts w:hint="eastAsia"/>
        </w:rPr>
        <w:t>级填写，级别按</w:t>
      </w:r>
      <w:r>
        <w:rPr>
          <w:rFonts w:hint="eastAsia"/>
        </w:rPr>
        <w:t>A1</w:t>
      </w:r>
      <w:r>
        <w:rPr>
          <w:rFonts w:hint="eastAsia"/>
        </w:rPr>
        <w:t>或</w:t>
      </w:r>
      <w:r>
        <w:rPr>
          <w:rFonts w:hint="eastAsia"/>
        </w:rPr>
        <w:t>A2</w:t>
      </w:r>
      <w:r>
        <w:rPr>
          <w:rFonts w:hint="eastAsia"/>
        </w:rPr>
        <w:t>填写。</w:t>
      </w:r>
    </w:p>
    <w:tbl>
      <w:tblPr>
        <w:tblStyle w:val="TableGrid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:rsidR="0034253C" w:rsidTr="005D61CB">
        <w:trPr>
          <w:cantSplit/>
          <w:trHeight w:val="413"/>
        </w:trPr>
        <w:tc>
          <w:tcPr>
            <w:tcW w:w="9781" w:type="dxa"/>
            <w:gridSpan w:val="8"/>
            <w:vAlign w:val="center"/>
          </w:tcPr>
          <w:p w:rsidR="0034253C" w:rsidRDefault="00443479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34253C" w:rsidTr="005D61CB">
        <w:trPr>
          <w:cantSplit/>
        </w:trPr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个人占比</w:t>
            </w:r>
          </w:p>
        </w:tc>
        <w:tc>
          <w:tcPr>
            <w:tcW w:w="709" w:type="dxa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34253C" w:rsidTr="005D61CB">
        <w:trPr>
          <w:cantSplit/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C9047A" w:rsidP="00C9047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8F707C">
            <w:pPr>
              <w:jc w:val="center"/>
            </w:pPr>
            <w:r w:rsidRPr="008F707C">
              <w:rPr>
                <w:rFonts w:hint="eastAsia"/>
              </w:rPr>
              <w:t>Palladium(II) Acetylide Complexes with Pincer</w:t>
            </w:r>
            <w:r w:rsidRPr="008F707C">
              <w:rPr>
                <w:rFonts w:hint="eastAsia"/>
              </w:rPr>
              <w:t>‐</w:t>
            </w:r>
            <w:r w:rsidRPr="008F707C">
              <w:rPr>
                <w:rFonts w:hint="eastAsia"/>
              </w:rPr>
              <w:t>Type Ligands: Photophysical Properties, Intermolecular Interactions, and Photo</w:t>
            </w:r>
            <w:r w:rsidRPr="008F707C">
              <w:rPr>
                <w:rFonts w:hint="eastAsia"/>
              </w:rPr>
              <w:t>‐</w:t>
            </w:r>
            <w:r w:rsidRPr="008F707C">
              <w:rPr>
                <w:rFonts w:hint="eastAsia"/>
              </w:rPr>
              <w:t>cytotoxicity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8F707C" w:rsidP="00152EF5">
            <w:pPr>
              <w:widowControl/>
              <w:jc w:val="center"/>
            </w:pPr>
            <w:r w:rsidRPr="008F707C">
              <w:t xml:space="preserve">Chemistry </w:t>
            </w:r>
            <w:r w:rsidR="00152EF5">
              <w:rPr>
                <w:rFonts w:hint="eastAsia"/>
              </w:rPr>
              <w:t>-</w:t>
            </w:r>
            <w:r w:rsidRPr="008F707C">
              <w:t xml:space="preserve"> An Asian Journal</w:t>
            </w:r>
            <w:r>
              <w:rPr>
                <w:rFonts w:hint="eastAsia"/>
              </w:rPr>
              <w:t>, 201</w:t>
            </w:r>
            <w:r w:rsidR="00152EF5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, Vol. 12, Issue 1, </w:t>
            </w:r>
            <w:r w:rsidR="00071834">
              <w:rPr>
                <w:rFonts w:hint="eastAsia"/>
              </w:rPr>
              <w:t>Page 145-158.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709" w:type="dxa"/>
          </w:tcPr>
          <w:p w:rsidR="0034253C" w:rsidRDefault="008F707C">
            <w:pPr>
              <w:widowControl/>
              <w:jc w:val="center"/>
            </w:pPr>
            <w:r>
              <w:t>C</w:t>
            </w:r>
            <w:r>
              <w:t>级</w:t>
            </w:r>
          </w:p>
        </w:tc>
        <w:tc>
          <w:tcPr>
            <w:tcW w:w="850" w:type="dxa"/>
          </w:tcPr>
          <w:p w:rsidR="0034253C" w:rsidRDefault="0030004B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8F707C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  <w:tr w:rsidR="0034253C" w:rsidTr="005D61CB">
        <w:trPr>
          <w:cantSplit/>
          <w:trHeight w:val="487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152EF5" w:rsidP="00152E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152EF5">
            <w:pPr>
              <w:jc w:val="center"/>
            </w:pPr>
            <w:r w:rsidRPr="00152EF5">
              <w:t>A theorectical design of performant chlorinated benzothiadiazole-based polymers as donor for organic photovoltaic devices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152EF5" w:rsidP="00152EF5">
            <w:pPr>
              <w:widowControl/>
              <w:jc w:val="center"/>
            </w:pPr>
            <w:r w:rsidRPr="00152EF5">
              <w:t>Organic Electronics</w:t>
            </w:r>
            <w:r>
              <w:rPr>
                <w:rFonts w:hint="eastAsia"/>
              </w:rPr>
              <w:t>, 2018, Vol. 61, Page 46-55.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34253C" w:rsidP="0091712B">
            <w:pPr>
              <w:widowControl/>
              <w:jc w:val="center"/>
            </w:pPr>
          </w:p>
        </w:tc>
        <w:tc>
          <w:tcPr>
            <w:tcW w:w="709" w:type="dxa"/>
          </w:tcPr>
          <w:p w:rsidR="0034253C" w:rsidRDefault="00152EF5">
            <w:pPr>
              <w:widowControl/>
              <w:jc w:val="center"/>
            </w:pPr>
            <w:r>
              <w:t>C</w:t>
            </w:r>
            <w:r>
              <w:t>级</w:t>
            </w:r>
          </w:p>
        </w:tc>
        <w:tc>
          <w:tcPr>
            <w:tcW w:w="850" w:type="dxa"/>
          </w:tcPr>
          <w:p w:rsidR="0034253C" w:rsidRDefault="0030004B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152EF5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 w:rsidP="0091712B">
            <w:pPr>
              <w:widowControl/>
              <w:jc w:val="center"/>
            </w:pPr>
          </w:p>
        </w:tc>
      </w:tr>
      <w:tr w:rsidR="0034253C" w:rsidTr="005D61CB">
        <w:trPr>
          <w:cantSplit/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152EF5" w:rsidP="00152E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764F76">
            <w:pPr>
              <w:jc w:val="center"/>
            </w:pPr>
            <w:r w:rsidRPr="00764F76">
              <w:t>Theoretical investigation on the effect of fluorine and carboxylate substitutions on the performance of benzodithiophene-diketopyrrolopyrrole-based polymer solar cells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764F76">
            <w:pPr>
              <w:widowControl/>
              <w:jc w:val="center"/>
            </w:pPr>
            <w:r w:rsidRPr="00764F76">
              <w:t>Theoretical Chemistry Accounts</w:t>
            </w:r>
            <w:r>
              <w:rPr>
                <w:rFonts w:hint="eastAsia"/>
              </w:rPr>
              <w:t>, 2018, Vol. 137, Issue 4, Page 51 (1-12).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709" w:type="dxa"/>
          </w:tcPr>
          <w:p w:rsidR="0034253C" w:rsidRDefault="003A7F51">
            <w:pPr>
              <w:widowControl/>
              <w:jc w:val="center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34253C" w:rsidRDefault="0030004B" w:rsidP="0030004B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3A7F51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  <w:tr w:rsidR="0034253C" w:rsidTr="005D61CB">
        <w:trPr>
          <w:cantSplit/>
          <w:trHeight w:val="491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3C0331" w:rsidP="003C03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3C0331">
            <w:pPr>
              <w:jc w:val="center"/>
            </w:pPr>
            <w:r w:rsidRPr="003C0331">
              <w:t>Be-Be triple bond in Be2X4Y2 clusters (X = Li, Na and Y = Li, Na, K) and a perfect classical BeBe triple bond presented in Be2Na4K2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0C3B06">
            <w:pPr>
              <w:widowControl/>
              <w:jc w:val="center"/>
            </w:pPr>
            <w:r w:rsidRPr="000C3B06">
              <w:t>Dalton Transactions</w:t>
            </w:r>
            <w:r>
              <w:rPr>
                <w:rFonts w:hint="eastAsia"/>
              </w:rPr>
              <w:t xml:space="preserve">, 2019, Vol. 48, Page </w:t>
            </w:r>
            <w:r w:rsidRPr="000C3B06">
              <w:t>14590-14594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34253C" w:rsidP="0091712B">
            <w:pPr>
              <w:widowControl/>
              <w:jc w:val="center"/>
            </w:pPr>
          </w:p>
        </w:tc>
        <w:tc>
          <w:tcPr>
            <w:tcW w:w="709" w:type="dxa"/>
          </w:tcPr>
          <w:p w:rsidR="0034253C" w:rsidRDefault="00721E3A">
            <w:pPr>
              <w:widowControl/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34253C" w:rsidRDefault="0030004B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721E3A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 w:rsidP="0091712B">
            <w:pPr>
              <w:widowControl/>
              <w:jc w:val="center"/>
            </w:pPr>
          </w:p>
        </w:tc>
      </w:tr>
      <w:tr w:rsidR="0034253C" w:rsidTr="005D61CB">
        <w:trPr>
          <w:cantSplit/>
          <w:trHeight w:val="587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5469D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5D61CB">
            <w:pPr>
              <w:jc w:val="center"/>
            </w:pPr>
            <w:r w:rsidRPr="005D61CB">
              <w:t>Terminal Modulation in Search of a Balance between Hole Transport and Electron Transfer at the Interface for BODIPY-Based Organic Solar Cells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30004B">
            <w:pPr>
              <w:widowControl/>
              <w:jc w:val="center"/>
            </w:pPr>
            <w:r w:rsidRPr="0030004B">
              <w:t>The Journal of Physical Chemistry C</w:t>
            </w:r>
            <w:r>
              <w:rPr>
                <w:rFonts w:hint="eastAsia"/>
              </w:rPr>
              <w:t xml:space="preserve">, 2019, Vol. 123, Issue 11, Page </w:t>
            </w:r>
            <w:r w:rsidRPr="0030004B">
              <w:t>6407-6415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709" w:type="dxa"/>
          </w:tcPr>
          <w:p w:rsidR="0034253C" w:rsidRDefault="0030004B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34253C" w:rsidRDefault="0030004B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30004B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  <w:tr w:rsidR="0034253C" w:rsidTr="005D61CB">
        <w:trPr>
          <w:cantSplit/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34253C" w:rsidRDefault="00514BFB">
            <w:pPr>
              <w:jc w:val="center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4253C" w:rsidRDefault="00514BFB">
            <w:pPr>
              <w:jc w:val="center"/>
            </w:pPr>
            <w:r w:rsidRPr="00514BFB">
              <w:t>Influence of Linked Bridges on Thermally Activated Delayed Fluorescence Characteristic for DCBPy Emitter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253C" w:rsidRDefault="00514BFB">
            <w:pPr>
              <w:widowControl/>
              <w:jc w:val="center"/>
            </w:pPr>
            <w:r w:rsidRPr="00514BFB">
              <w:t>Advanced Theory and Simulations</w:t>
            </w:r>
            <w:r>
              <w:rPr>
                <w:rFonts w:hint="eastAsia"/>
              </w:rPr>
              <w:t>, 2019, Vol. 2, Issue 9, Page 1900076 (1-8).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253C" w:rsidRDefault="001A4E7E">
            <w:pPr>
              <w:widowControl/>
              <w:jc w:val="center"/>
            </w:pPr>
            <w:r>
              <w:t>吴水星是</w:t>
            </w:r>
            <w:r w:rsidRPr="001A4E7E">
              <w:rPr>
                <w:b/>
              </w:rPr>
              <w:t>通讯作者</w:t>
            </w:r>
          </w:p>
        </w:tc>
        <w:tc>
          <w:tcPr>
            <w:tcW w:w="709" w:type="dxa"/>
          </w:tcPr>
          <w:p w:rsidR="0034253C" w:rsidRDefault="00514BFB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34253C" w:rsidRDefault="00514BFB" w:rsidP="00EA5445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 w:rsidR="00EA5445"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253C" w:rsidRDefault="00514BFB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  <w:tr w:rsidR="00EA5445" w:rsidTr="005D61CB">
        <w:trPr>
          <w:cantSplit/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EA5445" w:rsidRDefault="00EA54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EA5445" w:rsidRDefault="00EA5445">
            <w:pPr>
              <w:jc w:val="center"/>
            </w:pPr>
            <w:r w:rsidRPr="00EA5445">
              <w:t>All-metallic Zn=Zn double-π bonded octahedral Zn2M4 (M=Li, Na) clusters with negative oxidation state of Zinc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A5445" w:rsidRDefault="00EA5445">
            <w:pPr>
              <w:widowControl/>
              <w:jc w:val="center"/>
            </w:pPr>
            <w:r w:rsidRPr="00EA5445">
              <w:t>ChemPhysChem</w:t>
            </w:r>
            <w:r>
              <w:rPr>
                <w:rFonts w:hint="eastAsia"/>
              </w:rPr>
              <w:t xml:space="preserve">, 2020, Vol. 21, Issue 5, Page </w:t>
            </w:r>
            <w:r w:rsidRPr="00EA5445">
              <w:t>459-463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5445" w:rsidRDefault="001A4E7E">
            <w:pPr>
              <w:widowControl/>
              <w:jc w:val="center"/>
            </w:pPr>
            <w:r>
              <w:t>吴水星是</w:t>
            </w:r>
            <w:r w:rsidRPr="001A4E7E">
              <w:rPr>
                <w:b/>
              </w:rPr>
              <w:t>通讯作者</w:t>
            </w:r>
          </w:p>
        </w:tc>
        <w:tc>
          <w:tcPr>
            <w:tcW w:w="709" w:type="dxa"/>
          </w:tcPr>
          <w:p w:rsidR="00EA5445" w:rsidRDefault="00EA5445" w:rsidP="007C1198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EA5445" w:rsidRDefault="00EA5445" w:rsidP="00EA5445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5445" w:rsidRDefault="00EA5445" w:rsidP="007C1198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5445" w:rsidRDefault="00EA5445" w:rsidP="007C1198">
            <w:pPr>
              <w:widowControl/>
              <w:jc w:val="center"/>
            </w:pPr>
          </w:p>
        </w:tc>
      </w:tr>
      <w:tr w:rsidR="0091712B" w:rsidTr="005D61CB">
        <w:trPr>
          <w:cantSplit/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91712B" w:rsidRDefault="0091712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91712B" w:rsidRDefault="0091712B">
            <w:pPr>
              <w:jc w:val="center"/>
            </w:pPr>
            <w:r w:rsidRPr="0091712B">
              <w:t>Computational Study of spx(x=1-3)-Hybridized Be-Be Bonds Stabilized by Amidinate Ligands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1712B" w:rsidRDefault="0091712B" w:rsidP="0091712B">
            <w:pPr>
              <w:widowControl/>
              <w:jc w:val="center"/>
            </w:pPr>
            <w:r w:rsidRPr="0091712B">
              <w:t xml:space="preserve">Chemistry </w:t>
            </w:r>
            <w:r>
              <w:rPr>
                <w:rFonts w:hint="eastAsia"/>
              </w:rPr>
              <w:t xml:space="preserve">- </w:t>
            </w:r>
            <w:r w:rsidRPr="0091712B">
              <w:t>A European Journal</w:t>
            </w:r>
            <w:r>
              <w:rPr>
                <w:rFonts w:hint="eastAsia"/>
              </w:rPr>
              <w:t xml:space="preserve">, 2020, Vol. 26, Issue 47, </w:t>
            </w:r>
            <w:r w:rsidRPr="0091712B">
              <w:t>10891-10895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12B" w:rsidRDefault="0091712B">
            <w:pPr>
              <w:widowControl/>
              <w:jc w:val="center"/>
            </w:pPr>
          </w:p>
        </w:tc>
        <w:tc>
          <w:tcPr>
            <w:tcW w:w="709" w:type="dxa"/>
          </w:tcPr>
          <w:p w:rsidR="0091712B" w:rsidRDefault="0091712B" w:rsidP="007C1198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91712B" w:rsidRDefault="0091712B" w:rsidP="007C1198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712B" w:rsidRDefault="0091712B" w:rsidP="007C1198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712B" w:rsidRDefault="0091712B">
            <w:pPr>
              <w:widowControl/>
              <w:jc w:val="center"/>
            </w:pPr>
          </w:p>
        </w:tc>
      </w:tr>
      <w:tr w:rsidR="003F540F" w:rsidTr="005D61CB">
        <w:trPr>
          <w:cantSplit/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3F540F" w:rsidRDefault="003F540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3F540F" w:rsidRDefault="003F540F">
            <w:pPr>
              <w:jc w:val="center"/>
            </w:pPr>
            <w:r w:rsidRPr="003F540F">
              <w:t>In Situ Ligand Formation-Driven Synthesis of a Uranyl Organic Framework as a Turn-on Fluorescent pH Sensor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F540F" w:rsidRDefault="003F540F">
            <w:pPr>
              <w:widowControl/>
              <w:jc w:val="center"/>
            </w:pPr>
            <w:r w:rsidRPr="003F540F">
              <w:t>Inorganic Chemistry</w:t>
            </w:r>
            <w:r>
              <w:rPr>
                <w:rFonts w:hint="eastAsia"/>
              </w:rPr>
              <w:t xml:space="preserve">, 2020, Vol. 59, Issue 3, Page </w:t>
            </w:r>
            <w:r w:rsidRPr="003F540F">
              <w:t>1778-1784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40F" w:rsidRDefault="003F540F">
            <w:pPr>
              <w:widowControl/>
              <w:jc w:val="center"/>
            </w:pPr>
          </w:p>
        </w:tc>
        <w:tc>
          <w:tcPr>
            <w:tcW w:w="709" w:type="dxa"/>
          </w:tcPr>
          <w:p w:rsidR="003F540F" w:rsidRDefault="003F540F" w:rsidP="007C1198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3F540F" w:rsidRDefault="003F540F" w:rsidP="007C1198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F540F" w:rsidRDefault="003F540F" w:rsidP="007C1198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40F" w:rsidRDefault="003F540F" w:rsidP="00B5049F">
            <w:pPr>
              <w:widowControl/>
              <w:jc w:val="center"/>
            </w:pPr>
          </w:p>
        </w:tc>
      </w:tr>
      <w:tr w:rsidR="002348FB" w:rsidTr="005D61CB">
        <w:trPr>
          <w:cantSplit/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2348FB" w:rsidRDefault="002348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2348FB" w:rsidRDefault="002348FB">
            <w:pPr>
              <w:jc w:val="center"/>
            </w:pPr>
            <w:r w:rsidRPr="002348FB">
              <w:t>Can we utilize the higher Frenkel exciton state in biazulene diimides-based non-fullerene acceptors to promote charge separation at the donor/acceptor interface?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348FB" w:rsidRDefault="002348FB">
            <w:pPr>
              <w:widowControl/>
              <w:jc w:val="center"/>
            </w:pPr>
            <w:r w:rsidRPr="002348FB">
              <w:t>New Journal of Chemistry</w:t>
            </w:r>
            <w:r>
              <w:rPr>
                <w:rFonts w:hint="eastAsia"/>
              </w:rPr>
              <w:t xml:space="preserve">, 2020, Vol. 44, Issue 23, Page </w:t>
            </w:r>
            <w:r w:rsidRPr="002348FB">
              <w:t>9767-9774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48FB" w:rsidRDefault="002348FB">
            <w:pPr>
              <w:widowControl/>
              <w:jc w:val="center"/>
            </w:pPr>
          </w:p>
        </w:tc>
        <w:tc>
          <w:tcPr>
            <w:tcW w:w="709" w:type="dxa"/>
          </w:tcPr>
          <w:p w:rsidR="002348FB" w:rsidRDefault="002348FB" w:rsidP="007C1198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</w:tcPr>
          <w:p w:rsidR="002348FB" w:rsidRDefault="002348FB" w:rsidP="007C1198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48FB" w:rsidRDefault="002348FB" w:rsidP="007C1198">
            <w:pPr>
              <w:widowControl/>
              <w:jc w:val="center"/>
            </w:pPr>
            <w: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48FB" w:rsidRDefault="002348FB">
            <w:pPr>
              <w:widowControl/>
              <w:jc w:val="center"/>
            </w:pPr>
          </w:p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级填写。</w:t>
      </w:r>
    </w:p>
    <w:p w:rsidR="0034253C" w:rsidRDefault="0034253C"/>
    <w:tbl>
      <w:tblPr>
        <w:tblStyle w:val="TableGrid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:rsidR="0034253C">
        <w:trPr>
          <w:trHeight w:val="370"/>
        </w:trPr>
        <w:tc>
          <w:tcPr>
            <w:tcW w:w="9747" w:type="dxa"/>
            <w:gridSpan w:val="10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34253C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34253C" w:rsidRDefault="00443479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34253C" w:rsidRDefault="00443479">
            <w:r>
              <w:rPr>
                <w:rFonts w:hint="eastAsia"/>
              </w:rPr>
              <w:t>个人撰</w:t>
            </w:r>
          </w:p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34253C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4253C" w:rsidRDefault="009A7AF7">
            <w:r>
              <w:rPr>
                <w:rFonts w:hint="eastAsia"/>
              </w:rPr>
              <w:t>1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34253C" w:rsidRDefault="009A7AF7">
            <w:r>
              <w:t>现代功能材料及其应用研究</w:t>
            </w:r>
          </w:p>
        </w:tc>
        <w:tc>
          <w:tcPr>
            <w:tcW w:w="709" w:type="dxa"/>
            <w:vAlign w:val="center"/>
          </w:tcPr>
          <w:p w:rsidR="0034253C" w:rsidRDefault="009A7AF7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850" w:type="dxa"/>
            <w:vAlign w:val="center"/>
          </w:tcPr>
          <w:p w:rsidR="0034253C" w:rsidRDefault="009A7AF7">
            <w:r>
              <w:t>合著，排名第</w:t>
            </w: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vAlign w:val="center"/>
          </w:tcPr>
          <w:p w:rsidR="0034253C" w:rsidRDefault="009A7AF7">
            <w:r>
              <w:t>中国原子能出版社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4253C" w:rsidRDefault="00334DBD">
            <w:r>
              <w:rPr>
                <w:rFonts w:hint="eastAsia"/>
              </w:rPr>
              <w:t>2017200808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253C" w:rsidRDefault="00F53D92">
            <w:r>
              <w:rPr>
                <w:rFonts w:hint="eastAsia"/>
              </w:rPr>
              <w:t>62.7</w:t>
            </w:r>
          </w:p>
        </w:tc>
        <w:tc>
          <w:tcPr>
            <w:tcW w:w="992" w:type="dxa"/>
            <w:vAlign w:val="center"/>
          </w:tcPr>
          <w:p w:rsidR="0034253C" w:rsidRDefault="00F53D92">
            <w:r>
              <w:rPr>
                <w:rFonts w:hint="eastAsia"/>
              </w:rPr>
              <w:t>8.1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4253C" w:rsidRDefault="009B4B09">
            <w:r>
              <w:t>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</w:tr>
      <w:tr w:rsidR="0034253C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34253C" w:rsidRDefault="0034253C"/>
          <w:p w:rsidR="0034253C" w:rsidRDefault="0034253C"/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  <w:tc>
          <w:tcPr>
            <w:tcW w:w="709" w:type="dxa"/>
            <w:vAlign w:val="center"/>
          </w:tcPr>
          <w:p w:rsidR="0034253C" w:rsidRDefault="0034253C"/>
        </w:tc>
        <w:tc>
          <w:tcPr>
            <w:tcW w:w="850" w:type="dxa"/>
            <w:vAlign w:val="center"/>
          </w:tcPr>
          <w:p w:rsidR="0034253C" w:rsidRDefault="0034253C"/>
        </w:tc>
        <w:tc>
          <w:tcPr>
            <w:tcW w:w="992" w:type="dxa"/>
            <w:vAlign w:val="center"/>
          </w:tcPr>
          <w:p w:rsidR="0034253C" w:rsidRDefault="0034253C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  <w:tc>
          <w:tcPr>
            <w:tcW w:w="992" w:type="dxa"/>
            <w:vAlign w:val="center"/>
          </w:tcPr>
          <w:p w:rsidR="0034253C" w:rsidRDefault="0034253C"/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34253C" w:rsidRDefault="00443479">
      <w:pPr>
        <w:widowControl/>
        <w:jc w:val="left"/>
      </w:pPr>
      <w:r>
        <w:br w:type="page"/>
      </w:r>
    </w:p>
    <w:p w:rsidR="0034253C" w:rsidRDefault="0034253C"/>
    <w:tbl>
      <w:tblPr>
        <w:tblStyle w:val="TableGrid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:rsidR="0034253C">
        <w:trPr>
          <w:trHeight w:val="397"/>
        </w:trPr>
        <w:tc>
          <w:tcPr>
            <w:tcW w:w="9747" w:type="dxa"/>
            <w:gridSpan w:val="9"/>
            <w:vAlign w:val="center"/>
          </w:tcPr>
          <w:p w:rsidR="0034253C" w:rsidRDefault="00443479">
            <w:pPr>
              <w:ind w:firstLineChars="1936" w:firstLine="4081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34253C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34253C" w:rsidRDefault="0044347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34253C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  <w:p w:rsidR="0034253C" w:rsidRDefault="0034253C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851" w:type="dxa"/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992" w:type="dxa"/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</w:tr>
      <w:tr w:rsidR="0034253C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  <w:p w:rsidR="0034253C" w:rsidRDefault="0034253C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851" w:type="dxa"/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992" w:type="dxa"/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jc w:val="center"/>
            </w:pPr>
          </w:p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填写，成果类别按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级填写。</w:t>
      </w:r>
    </w:p>
    <w:p w:rsidR="0034253C" w:rsidRDefault="0034253C"/>
    <w:tbl>
      <w:tblPr>
        <w:tblStyle w:val="TableGrid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:rsidR="0034253C">
        <w:trPr>
          <w:trHeight w:val="413"/>
        </w:trPr>
        <w:tc>
          <w:tcPr>
            <w:tcW w:w="9781" w:type="dxa"/>
            <w:gridSpan w:val="7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34253C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34253C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34253C" w:rsidRDefault="0034253C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34253C" w:rsidRDefault="0034253C">
            <w:pPr>
              <w:jc w:val="center"/>
            </w:pPr>
          </w:p>
        </w:tc>
        <w:tc>
          <w:tcPr>
            <w:tcW w:w="2633" w:type="dxa"/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1133" w:type="dxa"/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754" w:type="dxa"/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tbl>
      <w:tblPr>
        <w:tblStyle w:val="TableGrid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:rsidR="0034253C">
        <w:trPr>
          <w:trHeight w:val="466"/>
        </w:trPr>
        <w:tc>
          <w:tcPr>
            <w:tcW w:w="9753" w:type="dxa"/>
            <w:gridSpan w:val="9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:rsidR="0034253C">
        <w:tc>
          <w:tcPr>
            <w:tcW w:w="513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授权</w:t>
            </w:r>
          </w:p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34253C">
        <w:tc>
          <w:tcPr>
            <w:tcW w:w="513" w:type="dxa"/>
            <w:vAlign w:val="center"/>
          </w:tcPr>
          <w:p w:rsidR="0034253C" w:rsidRDefault="0034253C"/>
          <w:p w:rsidR="0034253C" w:rsidRDefault="0034253C"/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  <w:tc>
          <w:tcPr>
            <w:tcW w:w="851" w:type="dxa"/>
            <w:vAlign w:val="center"/>
          </w:tcPr>
          <w:p w:rsidR="0034253C" w:rsidRDefault="0034253C"/>
        </w:tc>
        <w:tc>
          <w:tcPr>
            <w:tcW w:w="1275" w:type="dxa"/>
            <w:vAlign w:val="center"/>
          </w:tcPr>
          <w:p w:rsidR="0034253C" w:rsidRDefault="0034253C"/>
        </w:tc>
        <w:tc>
          <w:tcPr>
            <w:tcW w:w="993" w:type="dxa"/>
            <w:vAlign w:val="center"/>
          </w:tcPr>
          <w:p w:rsidR="0034253C" w:rsidRDefault="0034253C"/>
        </w:tc>
        <w:tc>
          <w:tcPr>
            <w:tcW w:w="850" w:type="dxa"/>
            <w:vAlign w:val="center"/>
          </w:tcPr>
          <w:p w:rsidR="0034253C" w:rsidRDefault="0034253C"/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34253C" w:rsidRDefault="0034253C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4253C" w:rsidRDefault="0034253C"/>
        </w:tc>
      </w:tr>
    </w:tbl>
    <w:p w:rsidR="0034253C" w:rsidRDefault="00443479">
      <w:r>
        <w:rPr>
          <w:rFonts w:hint="eastAsia"/>
        </w:rPr>
        <w:t>注：自然科学类参考附件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34253C" w:rsidRDefault="0034253C"/>
    <w:tbl>
      <w:tblPr>
        <w:tblStyle w:val="TableGrid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34253C">
        <w:trPr>
          <w:trHeight w:val="413"/>
        </w:trPr>
        <w:tc>
          <w:tcPr>
            <w:tcW w:w="9781" w:type="dxa"/>
            <w:gridSpan w:val="7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34253C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:rsidR="0034253C" w:rsidRDefault="0044347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4253C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34253C" w:rsidRDefault="0034253C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34253C" w:rsidRDefault="0034253C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1389" w:type="dxa"/>
          </w:tcPr>
          <w:p w:rsidR="0034253C" w:rsidRDefault="0034253C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center"/>
            </w:pPr>
          </w:p>
        </w:tc>
      </w:tr>
    </w:tbl>
    <w:p w:rsidR="0034253C" w:rsidRDefault="0044347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34253C" w:rsidRDefault="0034253C">
      <w:pPr>
        <w:widowControl/>
        <w:jc w:val="left"/>
      </w:pPr>
    </w:p>
    <w:tbl>
      <w:tblPr>
        <w:tblStyle w:val="TableGrid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:rsidR="0034253C">
        <w:trPr>
          <w:trHeight w:val="273"/>
        </w:trPr>
        <w:tc>
          <w:tcPr>
            <w:tcW w:w="9781" w:type="dxa"/>
            <w:gridSpan w:val="7"/>
            <w:vAlign w:val="center"/>
          </w:tcPr>
          <w:p w:rsidR="0034253C" w:rsidRDefault="004434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:rsidR="0034253C">
        <w:tc>
          <w:tcPr>
            <w:tcW w:w="567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:rsidR="0034253C" w:rsidRDefault="0044347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:rsidR="0034253C" w:rsidRDefault="00443479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:rsidR="0034253C">
        <w:tc>
          <w:tcPr>
            <w:tcW w:w="567" w:type="dxa"/>
            <w:vAlign w:val="center"/>
          </w:tcPr>
          <w:p w:rsidR="0034253C" w:rsidRDefault="0034253C"/>
          <w:p w:rsidR="0034253C" w:rsidRDefault="0034253C"/>
        </w:tc>
        <w:tc>
          <w:tcPr>
            <w:tcW w:w="2977" w:type="dxa"/>
            <w:vAlign w:val="center"/>
          </w:tcPr>
          <w:p w:rsidR="0034253C" w:rsidRDefault="0034253C"/>
        </w:tc>
        <w:tc>
          <w:tcPr>
            <w:tcW w:w="1559" w:type="dxa"/>
            <w:vAlign w:val="center"/>
          </w:tcPr>
          <w:p w:rsidR="0034253C" w:rsidRDefault="0034253C"/>
        </w:tc>
        <w:tc>
          <w:tcPr>
            <w:tcW w:w="1689" w:type="dxa"/>
            <w:vAlign w:val="center"/>
          </w:tcPr>
          <w:p w:rsidR="0034253C" w:rsidRDefault="0034253C"/>
        </w:tc>
        <w:tc>
          <w:tcPr>
            <w:tcW w:w="928" w:type="dxa"/>
            <w:vAlign w:val="center"/>
          </w:tcPr>
          <w:p w:rsidR="0034253C" w:rsidRDefault="0034253C"/>
        </w:tc>
        <w:tc>
          <w:tcPr>
            <w:tcW w:w="1211" w:type="dxa"/>
            <w:vAlign w:val="center"/>
          </w:tcPr>
          <w:p w:rsidR="0034253C" w:rsidRDefault="0034253C"/>
        </w:tc>
        <w:tc>
          <w:tcPr>
            <w:tcW w:w="850" w:type="dxa"/>
            <w:vAlign w:val="center"/>
          </w:tcPr>
          <w:p w:rsidR="0034253C" w:rsidRDefault="0034253C"/>
        </w:tc>
      </w:tr>
    </w:tbl>
    <w:p w:rsidR="0034253C" w:rsidRDefault="00443479"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填写。</w:t>
      </w:r>
    </w:p>
    <w:p w:rsidR="0034253C" w:rsidRDefault="00443479">
      <w:pPr>
        <w:widowControl/>
        <w:jc w:val="left"/>
      </w:pPr>
      <w:r>
        <w:br w:type="page"/>
      </w:r>
    </w:p>
    <w:p w:rsidR="0034253C" w:rsidRDefault="00443479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双师型教师实践应用能力评价计分汇总表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34253C">
        <w:tc>
          <w:tcPr>
            <w:tcW w:w="1407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34253C">
        <w:trPr>
          <w:trHeight w:val="304"/>
        </w:trPr>
        <w:tc>
          <w:tcPr>
            <w:tcW w:w="1407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4253C">
        <w:trPr>
          <w:trHeight w:val="393"/>
        </w:trPr>
        <w:tc>
          <w:tcPr>
            <w:tcW w:w="1407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4253C" w:rsidRDefault="0044347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34253C" w:rsidRDefault="00443479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34253C">
        <w:tc>
          <w:tcPr>
            <w:tcW w:w="534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实施部门</w:t>
            </w:r>
          </w:p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34253C">
        <w:trPr>
          <w:trHeight w:val="381"/>
        </w:trPr>
        <w:tc>
          <w:tcPr>
            <w:tcW w:w="534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34253C" w:rsidRDefault="00443479">
      <w:pPr>
        <w:widowControl/>
        <w:spacing w:beforeLines="50" w:before="156"/>
        <w:jc w:val="left"/>
        <w:textAlignment w:val="center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:rsidR="0034253C" w:rsidRDefault="0034253C">
      <w:pPr>
        <w:widowControl/>
        <w:jc w:val="left"/>
      </w:pPr>
    </w:p>
    <w:p w:rsidR="0034253C" w:rsidRDefault="00443479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34253C">
        <w:trPr>
          <w:trHeight w:val="633"/>
        </w:trPr>
        <w:tc>
          <w:tcPr>
            <w:tcW w:w="1231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34253C" w:rsidRDefault="0044347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34253C">
        <w:trPr>
          <w:trHeight w:val="413"/>
        </w:trPr>
        <w:tc>
          <w:tcPr>
            <w:tcW w:w="1231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34253C" w:rsidRDefault="00443479">
      <w:pPr>
        <w:widowControl/>
        <w:spacing w:beforeLines="50" w:before="156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34253C" w:rsidRDefault="0034253C">
      <w:pPr>
        <w:widowControl/>
        <w:jc w:val="left"/>
        <w:rPr>
          <w:rFonts w:asciiTheme="minorEastAsia" w:hAnsiTheme="minorEastAsia"/>
          <w:szCs w:val="21"/>
        </w:rPr>
      </w:pPr>
    </w:p>
    <w:p w:rsidR="0034253C" w:rsidRDefault="00443479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637"/>
        <w:gridCol w:w="1842"/>
        <w:gridCol w:w="1276"/>
        <w:gridCol w:w="1134"/>
      </w:tblGrid>
      <w:tr w:rsidR="0034253C">
        <w:tc>
          <w:tcPr>
            <w:tcW w:w="5637" w:type="dxa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34253C">
        <w:tc>
          <w:tcPr>
            <w:tcW w:w="5637" w:type="dxa"/>
          </w:tcPr>
          <w:p w:rsidR="0034253C" w:rsidRDefault="0044347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4253C" w:rsidRDefault="003425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34253C" w:rsidRDefault="0034253C">
      <w:pPr>
        <w:widowControl/>
        <w:jc w:val="left"/>
        <w:rPr>
          <w:rFonts w:asciiTheme="minorEastAsia" w:hAnsiTheme="minorEastAsia"/>
          <w:szCs w:val="21"/>
        </w:rPr>
      </w:pPr>
    </w:p>
    <w:p w:rsidR="0034253C" w:rsidRDefault="00443479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34253C">
        <w:trPr>
          <w:trHeight w:val="507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34253C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4253C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4253C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34253C" w:rsidRDefault="003425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4253C" w:rsidRDefault="00443479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34253C" w:rsidRDefault="0034253C">
      <w:pPr>
        <w:widowControl/>
        <w:jc w:val="lef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4253C">
        <w:tc>
          <w:tcPr>
            <w:tcW w:w="9854" w:type="dxa"/>
          </w:tcPr>
          <w:p w:rsidR="0034253C" w:rsidRDefault="00443479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34253C">
        <w:trPr>
          <w:trHeight w:val="13410"/>
        </w:trPr>
        <w:tc>
          <w:tcPr>
            <w:tcW w:w="9854" w:type="dxa"/>
          </w:tcPr>
          <w:p w:rsidR="0034253C" w:rsidRDefault="006B6807" w:rsidP="00056B9F">
            <w:pPr>
              <w:spacing w:before="120"/>
              <w:ind w:firstLine="420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月加入海师大家庭以来，得到了许多职能部门和本学院领导及老师们的关怀与帮助，我深感身上职责关系重大，不敢松懈，唯有努力工作</w:t>
            </w:r>
            <w:r w:rsidR="003B0720">
              <w:rPr>
                <w:rFonts w:hint="eastAsia"/>
              </w:rPr>
              <w:t>方得些许欣慰。</w:t>
            </w:r>
          </w:p>
          <w:p w:rsidR="00056B9F" w:rsidRDefault="00056B9F" w:rsidP="00056B9F">
            <w:pPr>
              <w:spacing w:before="120"/>
              <w:ind w:firstLine="420"/>
            </w:pPr>
            <w:r>
              <w:t>教学方向，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年来完成本科生课堂教学工作量</w:t>
            </w:r>
            <w:r>
              <w:rPr>
                <w:rFonts w:hint="eastAsia"/>
              </w:rPr>
              <w:t>970</w:t>
            </w:r>
            <w:r>
              <w:rPr>
                <w:rFonts w:hint="eastAsia"/>
              </w:rPr>
              <w:t>学时，研究生课堂教学工作量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学时，两项合计</w:t>
            </w:r>
            <w:r>
              <w:rPr>
                <w:rFonts w:hint="eastAsia"/>
              </w:rPr>
              <w:t>1006</w:t>
            </w:r>
            <w:r w:rsidR="00012D9D">
              <w:rPr>
                <w:rFonts w:hint="eastAsia"/>
              </w:rPr>
              <w:t>学时。课堂教学工作量</w:t>
            </w:r>
            <w:r>
              <w:rPr>
                <w:rFonts w:hint="eastAsia"/>
              </w:rPr>
              <w:t>年均</w:t>
            </w:r>
            <w:r>
              <w:rPr>
                <w:rFonts w:hint="eastAsia"/>
              </w:rPr>
              <w:t>201.2</w:t>
            </w:r>
            <w:r w:rsidR="00012D9D">
              <w:rPr>
                <w:rFonts w:hint="eastAsia"/>
              </w:rPr>
              <w:t>学时，达到并超过申报教学科研型副教授</w:t>
            </w:r>
            <w:r w:rsidR="00012D9D">
              <w:rPr>
                <w:rFonts w:hint="eastAsia"/>
              </w:rPr>
              <w:t>180</w:t>
            </w:r>
            <w:r w:rsidR="00012D9D">
              <w:rPr>
                <w:rFonts w:hint="eastAsia"/>
              </w:rPr>
              <w:t>学时的基本要求。</w:t>
            </w:r>
            <w:r w:rsidR="00BA2CB7">
              <w:rPr>
                <w:rFonts w:hint="eastAsia"/>
              </w:rPr>
              <w:t>具体课程方面，主要承担地化生大类一年级《普通化学》、《基础化学实验》和化学（应化）专业三年级《结构化学》。</w:t>
            </w:r>
            <w:r w:rsidR="00F616BA">
              <w:rPr>
                <w:rFonts w:hint="eastAsia"/>
              </w:rPr>
              <w:t>期间除直管领导给予了</w:t>
            </w:r>
            <w:r w:rsidR="00247D37">
              <w:rPr>
                <w:rFonts w:hint="eastAsia"/>
              </w:rPr>
              <w:t>细致的指导和关怀，还</w:t>
            </w:r>
            <w:r w:rsidR="00F616BA">
              <w:rPr>
                <w:rFonts w:hint="eastAsia"/>
              </w:rPr>
              <w:t>得到许多老师的帮助</w:t>
            </w:r>
            <w:r w:rsidR="00247D37">
              <w:rPr>
                <w:rFonts w:hint="eastAsia"/>
              </w:rPr>
              <w:t>，如教务老师不厌其烦地指导我这个新手的工作，再如韦吉崇老师、冯华杰老师在《结构化学》课程教学方面的指导帮助，以及华英杰老师、邓鹏飞老师在《普通化学》课程教学方面的指导帮助。</w:t>
            </w:r>
            <w:r w:rsidR="00133162">
              <w:rPr>
                <w:rFonts w:hint="eastAsia"/>
              </w:rPr>
              <w:t>课程建设方面，积极学校教务部门和学院领导的号召，开展《普通化学》在线课程的建设，获得校内第二批校级在线课程认定合格（海师</w:t>
            </w:r>
            <w:r w:rsidR="00133162">
              <w:rPr>
                <w:rFonts w:hint="eastAsia"/>
              </w:rPr>
              <w:t>[2020]31</w:t>
            </w:r>
            <w:r w:rsidR="00133162">
              <w:rPr>
                <w:rFonts w:hint="eastAsia"/>
              </w:rPr>
              <w:t>号文件）。</w:t>
            </w:r>
            <w:r w:rsidR="00FA314B">
              <w:rPr>
                <w:rFonts w:hint="eastAsia"/>
              </w:rPr>
              <w:t>基本掌握了移动端课堂辅助教学的方法，《普通化学》课堂使用超星泛雅一平三端，《结构化学》使用长江雨课堂，进行课程活动常态发起和记录。</w:t>
            </w:r>
            <w:r w:rsidR="00DC28F1">
              <w:rPr>
                <w:rFonts w:hint="eastAsia"/>
              </w:rPr>
              <w:t>点滴进步，皆饱含海师各职能部门和本学院同仁的关怀</w:t>
            </w:r>
            <w:r w:rsidR="000345BC">
              <w:rPr>
                <w:rFonts w:hint="eastAsia"/>
              </w:rPr>
              <w:t>、照应和</w:t>
            </w:r>
            <w:r w:rsidR="00DC28F1">
              <w:rPr>
                <w:rFonts w:hint="eastAsia"/>
              </w:rPr>
              <w:t>帮助。</w:t>
            </w:r>
            <w:r w:rsidR="00E91006">
              <w:rPr>
                <w:rFonts w:hint="eastAsia"/>
              </w:rPr>
              <w:t>此外，指导本科生毕业论文</w:t>
            </w:r>
            <w:r w:rsidR="00E91006">
              <w:rPr>
                <w:rFonts w:hint="eastAsia"/>
              </w:rPr>
              <w:t>3</w:t>
            </w:r>
            <w:r w:rsidR="00E91006">
              <w:rPr>
                <w:rFonts w:hint="eastAsia"/>
              </w:rPr>
              <w:t>届共</w:t>
            </w:r>
            <w:r w:rsidR="00E91006">
              <w:rPr>
                <w:rFonts w:hint="eastAsia"/>
              </w:rPr>
              <w:t>8</w:t>
            </w:r>
            <w:r w:rsidR="00E91006">
              <w:rPr>
                <w:rFonts w:hint="eastAsia"/>
              </w:rPr>
              <w:t>人，指导大学生创新项目（校级）</w:t>
            </w:r>
            <w:r w:rsidR="00E91006">
              <w:rPr>
                <w:rFonts w:hint="eastAsia"/>
              </w:rPr>
              <w:t>1</w:t>
            </w:r>
            <w:r w:rsidR="00E91006">
              <w:rPr>
                <w:rFonts w:hint="eastAsia"/>
              </w:rPr>
              <w:t>项。</w:t>
            </w:r>
          </w:p>
          <w:p w:rsidR="00944752" w:rsidRDefault="00944752" w:rsidP="00056B9F">
            <w:pPr>
              <w:spacing w:before="120"/>
              <w:ind w:firstLine="420"/>
            </w:pPr>
            <w:r>
              <w:rPr>
                <w:rFonts w:hint="eastAsia"/>
              </w:rPr>
              <w:t>科研方向，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年里我主要经历了一个国家自然科学基金项目</w:t>
            </w:r>
            <w:r w:rsidR="00BB6A33">
              <w:rPr>
                <w:rFonts w:hint="eastAsia"/>
              </w:rPr>
              <w:t>（地区基金项目：碱金属盐作为电极界面材料的机理及性能改进的理论研究；直接资助经费：</w:t>
            </w:r>
            <w:r w:rsidR="00BB6A33">
              <w:rPr>
                <w:rFonts w:hint="eastAsia"/>
              </w:rPr>
              <w:t>35</w:t>
            </w:r>
            <w:r w:rsidR="00BB6A33">
              <w:rPr>
                <w:rFonts w:hint="eastAsia"/>
              </w:rPr>
              <w:t>万元）</w:t>
            </w:r>
            <w:r>
              <w:rPr>
                <w:rFonts w:hint="eastAsia"/>
              </w:rPr>
              <w:t>的完整周期，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月立项，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年末完成结题。</w:t>
            </w:r>
            <w:r w:rsidR="00355165">
              <w:rPr>
                <w:rFonts w:hint="eastAsia"/>
              </w:rPr>
              <w:t>合作完成</w:t>
            </w:r>
            <w:r w:rsidR="00355165">
              <w:rPr>
                <w:rFonts w:hint="eastAsia"/>
              </w:rPr>
              <w:t>10</w:t>
            </w:r>
            <w:r w:rsidR="00355165">
              <w:rPr>
                <w:rFonts w:hint="eastAsia"/>
              </w:rPr>
              <w:t>篇</w:t>
            </w:r>
            <w:r w:rsidR="00355165">
              <w:rPr>
                <w:rFonts w:hint="eastAsia"/>
              </w:rPr>
              <w:t>SCI</w:t>
            </w:r>
            <w:r w:rsidR="00355165">
              <w:rPr>
                <w:rFonts w:hint="eastAsia"/>
              </w:rPr>
              <w:t>收录期刊论文的撰写和发表工作，其中</w:t>
            </w:r>
            <w:r w:rsidR="00355165">
              <w:rPr>
                <w:rFonts w:hint="eastAsia"/>
              </w:rPr>
              <w:t>B</w:t>
            </w:r>
            <w:r w:rsidR="00355165">
              <w:rPr>
                <w:rFonts w:hint="eastAsia"/>
              </w:rPr>
              <w:t>级刊物（中科院分区</w:t>
            </w:r>
            <w:r w:rsidR="00355165">
              <w:rPr>
                <w:rFonts w:hint="eastAsia"/>
              </w:rPr>
              <w:t>2</w:t>
            </w:r>
            <w:r w:rsidR="00355165">
              <w:rPr>
                <w:rFonts w:hint="eastAsia"/>
              </w:rPr>
              <w:t>区</w:t>
            </w:r>
            <w:r w:rsidR="00355165">
              <w:rPr>
                <w:rFonts w:hint="eastAsia"/>
              </w:rPr>
              <w:t>top</w:t>
            </w:r>
            <w:r w:rsidR="00355165">
              <w:rPr>
                <w:rFonts w:hint="eastAsia"/>
              </w:rPr>
              <w:t>，</w:t>
            </w:r>
            <w:r w:rsidR="00355165">
              <w:rPr>
                <w:rFonts w:hint="eastAsia"/>
              </w:rPr>
              <w:t>Journal of Physcial Chemistry C</w:t>
            </w:r>
            <w:r w:rsidR="00355165">
              <w:rPr>
                <w:rFonts w:hint="eastAsia"/>
              </w:rPr>
              <w:t>、</w:t>
            </w:r>
            <w:r w:rsidR="00355165">
              <w:rPr>
                <w:rFonts w:hint="eastAsia"/>
              </w:rPr>
              <w:t xml:space="preserve">Chemistry </w:t>
            </w:r>
            <w:r w:rsidR="00355165">
              <w:t>–</w:t>
            </w:r>
            <w:r w:rsidR="00355165">
              <w:rPr>
                <w:rFonts w:hint="eastAsia"/>
              </w:rPr>
              <w:t xml:space="preserve"> A European Jouranal</w:t>
            </w:r>
            <w:r w:rsidR="00355165">
              <w:rPr>
                <w:rFonts w:hint="eastAsia"/>
              </w:rPr>
              <w:t>、</w:t>
            </w:r>
            <w:r w:rsidR="00355165">
              <w:rPr>
                <w:rFonts w:hint="eastAsia"/>
              </w:rPr>
              <w:t>Inorganic Chemistry</w:t>
            </w:r>
            <w:r w:rsidR="00355165">
              <w:rPr>
                <w:rFonts w:hint="eastAsia"/>
              </w:rPr>
              <w:t>）论文</w:t>
            </w:r>
            <w:r w:rsidR="00355165">
              <w:rPr>
                <w:rFonts w:hint="eastAsia"/>
              </w:rPr>
              <w:t>3</w:t>
            </w:r>
            <w:r w:rsidR="00355165">
              <w:rPr>
                <w:rFonts w:hint="eastAsia"/>
              </w:rPr>
              <w:t>篇，以及</w:t>
            </w:r>
            <w:r w:rsidR="00355165">
              <w:rPr>
                <w:rFonts w:hint="eastAsia"/>
              </w:rPr>
              <w:t>C</w:t>
            </w:r>
            <w:r w:rsidR="00355165">
              <w:rPr>
                <w:rFonts w:hint="eastAsia"/>
              </w:rPr>
              <w:t>级刊物（中科院分区</w:t>
            </w:r>
            <w:r w:rsidR="00355165">
              <w:rPr>
                <w:rFonts w:hint="eastAsia"/>
              </w:rPr>
              <w:t>2</w:t>
            </w:r>
            <w:r w:rsidR="00355165">
              <w:rPr>
                <w:rFonts w:hint="eastAsia"/>
              </w:rPr>
              <w:t>区，</w:t>
            </w:r>
            <w:r w:rsidR="00355165">
              <w:rPr>
                <w:rFonts w:hint="eastAsia"/>
              </w:rPr>
              <w:t xml:space="preserve">Chemistry </w:t>
            </w:r>
            <w:r w:rsidR="00355165">
              <w:t>–</w:t>
            </w:r>
            <w:r w:rsidR="00355165">
              <w:rPr>
                <w:rFonts w:hint="eastAsia"/>
              </w:rPr>
              <w:t xml:space="preserve"> An Asian Jouranal</w:t>
            </w:r>
            <w:r w:rsidR="00355165">
              <w:rPr>
                <w:rFonts w:hint="eastAsia"/>
              </w:rPr>
              <w:t>、</w:t>
            </w:r>
            <w:r w:rsidR="00355165">
              <w:rPr>
                <w:rFonts w:hint="eastAsia"/>
              </w:rPr>
              <w:t>Organic Electronics</w:t>
            </w:r>
            <w:r w:rsidR="00355165">
              <w:rPr>
                <w:rFonts w:hint="eastAsia"/>
              </w:rPr>
              <w:t>、</w:t>
            </w:r>
            <w:r w:rsidR="00355165">
              <w:rPr>
                <w:rFonts w:hint="eastAsia"/>
              </w:rPr>
              <w:t>Dalton Transactions</w:t>
            </w:r>
            <w:r w:rsidR="00355165">
              <w:rPr>
                <w:rFonts w:hint="eastAsia"/>
              </w:rPr>
              <w:t>）论文</w:t>
            </w:r>
            <w:r w:rsidR="00355165">
              <w:rPr>
                <w:rFonts w:hint="eastAsia"/>
              </w:rPr>
              <w:t>3</w:t>
            </w:r>
            <w:r w:rsidR="00355165">
              <w:rPr>
                <w:rFonts w:hint="eastAsia"/>
              </w:rPr>
              <w:t>篇。这些论文都署有海南师范大学</w:t>
            </w:r>
            <w:r w:rsidR="00774EED">
              <w:rPr>
                <w:rFonts w:hint="eastAsia"/>
              </w:rPr>
              <w:t>单位</w:t>
            </w:r>
            <w:r w:rsidR="00355165">
              <w:rPr>
                <w:rFonts w:hint="eastAsia"/>
              </w:rPr>
              <w:t>地址</w:t>
            </w:r>
            <w:r w:rsidR="00774EED">
              <w:rPr>
                <w:rFonts w:hint="eastAsia"/>
              </w:rPr>
              <w:t>，</w:t>
            </w:r>
            <w:r w:rsidR="008C2C98">
              <w:rPr>
                <w:rFonts w:hint="eastAsia"/>
              </w:rPr>
              <w:t>所</w:t>
            </w:r>
            <w:r w:rsidR="00E92D03">
              <w:rPr>
                <w:rFonts w:hint="eastAsia"/>
              </w:rPr>
              <w:t>载</w:t>
            </w:r>
            <w:r w:rsidR="00081BE0">
              <w:rPr>
                <w:rFonts w:hint="eastAsia"/>
              </w:rPr>
              <w:t>刊物</w:t>
            </w:r>
            <w:r w:rsidR="008C2C98">
              <w:rPr>
                <w:rFonts w:hint="eastAsia"/>
              </w:rPr>
              <w:t>（除</w:t>
            </w:r>
            <w:r w:rsidR="008C2C98">
              <w:rPr>
                <w:rFonts w:hint="eastAsia"/>
              </w:rPr>
              <w:t>Organic Elctronics</w:t>
            </w:r>
            <w:r w:rsidR="008C2C98">
              <w:rPr>
                <w:rFonts w:hint="eastAsia"/>
              </w:rPr>
              <w:t>和</w:t>
            </w:r>
            <w:r w:rsidR="008C2C98">
              <w:rPr>
                <w:rFonts w:hint="eastAsia"/>
              </w:rPr>
              <w:t>Advanced Theory and Simulations</w:t>
            </w:r>
            <w:r w:rsidR="008C2C98">
              <w:rPr>
                <w:rFonts w:hint="eastAsia"/>
              </w:rPr>
              <w:t>分属物理</w:t>
            </w:r>
            <w:r w:rsidR="008C2C98">
              <w:rPr>
                <w:rFonts w:hint="eastAsia"/>
              </w:rPr>
              <w:t>Physics</w:t>
            </w:r>
            <w:r w:rsidR="008C2C98">
              <w:rPr>
                <w:rFonts w:hint="eastAsia"/>
              </w:rPr>
              <w:t>和跨学科</w:t>
            </w:r>
            <w:r w:rsidR="008C2C98" w:rsidRPr="008C2C98">
              <w:t>Multidisciplinary</w:t>
            </w:r>
            <w:r w:rsidR="008C2C98">
              <w:rPr>
                <w:rFonts w:hint="eastAsia"/>
              </w:rPr>
              <w:t>）</w:t>
            </w:r>
            <w:r w:rsidR="00081BE0">
              <w:rPr>
                <w:rFonts w:hint="eastAsia"/>
              </w:rPr>
              <w:t>都位列化学</w:t>
            </w:r>
            <w:r w:rsidR="008C2C98">
              <w:rPr>
                <w:rFonts w:hint="eastAsia"/>
              </w:rPr>
              <w:t xml:space="preserve">Chemistry </w:t>
            </w:r>
            <w:r w:rsidR="00081BE0">
              <w:rPr>
                <w:rFonts w:hint="eastAsia"/>
              </w:rPr>
              <w:t>ESI</w:t>
            </w:r>
            <w:r w:rsidR="00081BE0">
              <w:rPr>
                <w:rFonts w:hint="eastAsia"/>
              </w:rPr>
              <w:t>期刊列表，</w:t>
            </w:r>
            <w:r w:rsidR="00774EED">
              <w:rPr>
                <w:rFonts w:hint="eastAsia"/>
              </w:rPr>
              <w:t>其中本人作为通讯作者的论文</w:t>
            </w:r>
            <w:r w:rsidR="00774EED">
              <w:rPr>
                <w:rFonts w:hint="eastAsia"/>
              </w:rPr>
              <w:t>2</w:t>
            </w:r>
            <w:r w:rsidR="00774EED">
              <w:rPr>
                <w:rFonts w:hint="eastAsia"/>
              </w:rPr>
              <w:t>篇。</w:t>
            </w:r>
            <w:r w:rsidR="00621A20">
              <w:rPr>
                <w:rFonts w:hint="eastAsia"/>
              </w:rPr>
              <w:t>此外，</w:t>
            </w:r>
            <w:r w:rsidR="008C2C98">
              <w:rPr>
                <w:rFonts w:hint="eastAsia"/>
              </w:rPr>
              <w:t>我</w:t>
            </w:r>
            <w:r w:rsidR="00621A20">
              <w:rPr>
                <w:rFonts w:hint="eastAsia"/>
              </w:rPr>
              <w:t>也</w:t>
            </w:r>
            <w:r w:rsidR="008C2C98">
              <w:rPr>
                <w:rFonts w:hint="eastAsia"/>
              </w:rPr>
              <w:t>积极与同内外同行进行学术交流，</w:t>
            </w:r>
            <w:r w:rsidR="00621A20">
              <w:rPr>
                <w:rFonts w:hint="eastAsia"/>
              </w:rPr>
              <w:t>参加大型学术会议</w:t>
            </w:r>
            <w:r w:rsidR="00621A20">
              <w:rPr>
                <w:rFonts w:hint="eastAsia"/>
              </w:rPr>
              <w:t>4</w:t>
            </w:r>
            <w:r w:rsidR="00621A20">
              <w:rPr>
                <w:rFonts w:hint="eastAsia"/>
              </w:rPr>
              <w:t>次：</w:t>
            </w:r>
            <w:r w:rsidR="00621A20">
              <w:rPr>
                <w:rFonts w:hint="eastAsia"/>
              </w:rPr>
              <w:t>2018</w:t>
            </w:r>
            <w:r w:rsidR="00621A20">
              <w:rPr>
                <w:rFonts w:hint="eastAsia"/>
              </w:rPr>
              <w:t>年</w:t>
            </w:r>
            <w:r w:rsidR="00621A20">
              <w:rPr>
                <w:rFonts w:hint="eastAsia"/>
              </w:rPr>
              <w:t>1</w:t>
            </w:r>
            <w:r w:rsidR="00621A20">
              <w:rPr>
                <w:rFonts w:hint="eastAsia"/>
              </w:rPr>
              <w:t>月南京大学</w:t>
            </w:r>
            <w:r w:rsidR="00621A20" w:rsidRPr="00621A20">
              <w:rPr>
                <w:rFonts w:hint="eastAsia"/>
              </w:rPr>
              <w:t>复杂体系理论计算与数据库构建</w:t>
            </w:r>
            <w:r w:rsidR="00621A20" w:rsidRPr="00621A20">
              <w:rPr>
                <w:rFonts w:hint="eastAsia"/>
              </w:rPr>
              <w:t>2018</w:t>
            </w:r>
            <w:r w:rsidR="00621A20" w:rsidRPr="00621A20">
              <w:rPr>
                <w:rFonts w:hint="eastAsia"/>
              </w:rPr>
              <w:t>年度学术研讨会</w:t>
            </w:r>
            <w:r w:rsidR="00621A20">
              <w:rPr>
                <w:rFonts w:hint="eastAsia"/>
              </w:rPr>
              <w:t>、</w:t>
            </w:r>
            <w:r w:rsidR="00621A20">
              <w:rPr>
                <w:rFonts w:hint="eastAsia"/>
              </w:rPr>
              <w:t>2018</w:t>
            </w:r>
            <w:r w:rsidR="00621A20">
              <w:rPr>
                <w:rFonts w:hint="eastAsia"/>
              </w:rPr>
              <w:t>年</w:t>
            </w:r>
            <w:r w:rsidR="00621A20">
              <w:rPr>
                <w:rFonts w:hint="eastAsia"/>
              </w:rPr>
              <w:t>12</w:t>
            </w:r>
            <w:r w:rsidR="00621A20">
              <w:rPr>
                <w:rFonts w:hint="eastAsia"/>
              </w:rPr>
              <w:t>月</w:t>
            </w:r>
            <w:r w:rsidR="00CF1548">
              <w:rPr>
                <w:rFonts w:hint="eastAsia"/>
              </w:rPr>
              <w:t>厦门大学</w:t>
            </w:r>
            <w:r w:rsidR="00621A20" w:rsidRPr="00621A20">
              <w:rPr>
                <w:rFonts w:hint="eastAsia"/>
              </w:rPr>
              <w:t>第四届能源化学与材料国际研讨会</w:t>
            </w:r>
            <w:r w:rsidR="00621A20">
              <w:rPr>
                <w:rFonts w:hint="eastAsia"/>
              </w:rPr>
              <w:t>、</w:t>
            </w:r>
            <w:r w:rsidR="00621A20">
              <w:rPr>
                <w:rFonts w:hint="eastAsia"/>
              </w:rPr>
              <w:t>2019</w:t>
            </w:r>
            <w:r w:rsidR="00621A20">
              <w:rPr>
                <w:rFonts w:hint="eastAsia"/>
              </w:rPr>
              <w:t>年</w:t>
            </w:r>
            <w:r w:rsidR="00621A20">
              <w:rPr>
                <w:rFonts w:hint="eastAsia"/>
              </w:rPr>
              <w:t>5</w:t>
            </w:r>
            <w:r w:rsidR="00621A20">
              <w:rPr>
                <w:rFonts w:hint="eastAsia"/>
              </w:rPr>
              <w:t>月</w:t>
            </w:r>
            <w:r w:rsidR="00CF1548">
              <w:rPr>
                <w:rFonts w:hint="eastAsia"/>
              </w:rPr>
              <w:t>中国科学院化学所</w:t>
            </w:r>
            <w:r w:rsidR="00621A20">
              <w:rPr>
                <w:rFonts w:ascii="Segoe UI" w:hAnsi="Segoe UI" w:cs="Segoe UI"/>
                <w:color w:val="000000"/>
                <w:szCs w:val="21"/>
                <w:shd w:val="clear" w:color="auto" w:fill="FFFFFF"/>
              </w:rPr>
              <w:t>第三届光电材料分子设计国际研讨</w:t>
            </w:r>
            <w:r w:rsidR="00621A20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会和</w:t>
            </w:r>
            <w:r w:rsidR="00621A20">
              <w:rPr>
                <w:rFonts w:hint="eastAsia"/>
              </w:rPr>
              <w:t>2019</w:t>
            </w:r>
            <w:r w:rsidR="00621A20">
              <w:rPr>
                <w:rFonts w:hint="eastAsia"/>
              </w:rPr>
              <w:t>年</w:t>
            </w:r>
            <w:r w:rsidR="00621A20">
              <w:rPr>
                <w:rFonts w:hint="eastAsia"/>
              </w:rPr>
              <w:t>7</w:t>
            </w:r>
            <w:r w:rsidR="00621A20">
              <w:rPr>
                <w:rFonts w:hint="eastAsia"/>
              </w:rPr>
              <w:t>月</w:t>
            </w:r>
            <w:r w:rsidR="00CF1548" w:rsidRPr="00CF1548">
              <w:rPr>
                <w:rFonts w:hint="eastAsia"/>
              </w:rPr>
              <w:t>南方科技大学首届国际理论与物理化学研讨会</w:t>
            </w:r>
            <w:r w:rsidR="00621A20">
              <w:rPr>
                <w:rFonts w:hint="eastAsia"/>
              </w:rPr>
              <w:t>。</w:t>
            </w:r>
            <w:r w:rsidR="006C5BFD">
              <w:rPr>
                <w:rFonts w:hint="eastAsia"/>
              </w:rPr>
              <w:t>除学术活动外，依托项目经费支持，我在实验室建设方面主导购入并完成搭建高性能理论化学计算设备（包含</w:t>
            </w:r>
            <w:r w:rsidR="006C5BFD">
              <w:rPr>
                <w:rFonts w:hint="eastAsia"/>
              </w:rPr>
              <w:t>5</w:t>
            </w:r>
            <w:r w:rsidR="006C5BFD">
              <w:rPr>
                <w:rFonts w:hint="eastAsia"/>
              </w:rPr>
              <w:t>个计算节点，其中，</w:t>
            </w:r>
            <w:r w:rsidR="006C5BFD">
              <w:rPr>
                <w:rFonts w:hint="eastAsia"/>
              </w:rPr>
              <w:t>3</w:t>
            </w:r>
            <w:r w:rsidR="006C5BFD">
              <w:rPr>
                <w:rFonts w:hint="eastAsia"/>
              </w:rPr>
              <w:t>台含</w:t>
            </w:r>
            <w:r w:rsidR="006C5BFD">
              <w:rPr>
                <w:rFonts w:hint="eastAsia"/>
              </w:rPr>
              <w:t>E5-2690 V4 CPU 2</w:t>
            </w:r>
            <w:r w:rsidR="006C5BFD">
              <w:rPr>
                <w:rFonts w:hint="eastAsia"/>
              </w:rPr>
              <w:t>颗、</w:t>
            </w:r>
            <w:r w:rsidR="006C5BFD">
              <w:rPr>
                <w:rFonts w:hint="eastAsia"/>
              </w:rPr>
              <w:t>8GB ECC RDIMM DDR4</w:t>
            </w:r>
            <w:r w:rsidR="006C5BFD">
              <w:rPr>
                <w:rFonts w:hint="eastAsia"/>
              </w:rPr>
              <w:t>内存</w:t>
            </w:r>
            <w:r w:rsidR="006C5BFD">
              <w:rPr>
                <w:rFonts w:hint="eastAsia"/>
              </w:rPr>
              <w:t>8</w:t>
            </w:r>
            <w:r w:rsidR="006C5BFD">
              <w:rPr>
                <w:rFonts w:hint="eastAsia"/>
              </w:rPr>
              <w:t>根，</w:t>
            </w:r>
            <w:r w:rsidR="006C5BFD">
              <w:rPr>
                <w:rFonts w:hint="eastAsia"/>
              </w:rPr>
              <w:t>1</w:t>
            </w:r>
            <w:r w:rsidR="006C5BFD">
              <w:rPr>
                <w:rFonts w:hint="eastAsia"/>
              </w:rPr>
              <w:t>台含</w:t>
            </w:r>
            <w:r w:rsidR="006C5BFD" w:rsidRPr="006C5BFD">
              <w:t>E5-2697A</w:t>
            </w:r>
            <w:r w:rsidR="006C5BFD">
              <w:rPr>
                <w:rFonts w:hint="eastAsia"/>
              </w:rPr>
              <w:t xml:space="preserve"> V4 CPU 2</w:t>
            </w:r>
            <w:r w:rsidR="006C5BFD">
              <w:rPr>
                <w:rFonts w:hint="eastAsia"/>
              </w:rPr>
              <w:t>颗、</w:t>
            </w:r>
            <w:r w:rsidR="006C5BFD">
              <w:rPr>
                <w:rFonts w:hint="eastAsia"/>
              </w:rPr>
              <w:t>16GB ECC DDR4</w:t>
            </w:r>
            <w:r w:rsidR="006C5BFD">
              <w:rPr>
                <w:rFonts w:hint="eastAsia"/>
              </w:rPr>
              <w:t>内存</w:t>
            </w:r>
            <w:r w:rsidR="006C5BFD">
              <w:rPr>
                <w:rFonts w:hint="eastAsia"/>
              </w:rPr>
              <w:t>8</w:t>
            </w:r>
            <w:r w:rsidR="006C5BFD">
              <w:rPr>
                <w:rFonts w:hint="eastAsia"/>
              </w:rPr>
              <w:t>根，</w:t>
            </w:r>
            <w:r w:rsidR="006C5BFD">
              <w:rPr>
                <w:rFonts w:hint="eastAsia"/>
              </w:rPr>
              <w:t>1</w:t>
            </w:r>
            <w:r w:rsidR="006C5BFD">
              <w:rPr>
                <w:rFonts w:hint="eastAsia"/>
              </w:rPr>
              <w:t>台含</w:t>
            </w:r>
            <w:r w:rsidR="006C5BFD">
              <w:rPr>
                <w:rFonts w:hint="eastAsia"/>
              </w:rPr>
              <w:t>Platinum 8270 CPU 2</w:t>
            </w:r>
            <w:r w:rsidR="006C5BFD">
              <w:rPr>
                <w:rFonts w:hint="eastAsia"/>
              </w:rPr>
              <w:t>颗、</w:t>
            </w:r>
            <w:r w:rsidR="006C5BFD">
              <w:rPr>
                <w:rFonts w:hint="eastAsia"/>
              </w:rPr>
              <w:t>16G DDR4 RECC</w:t>
            </w:r>
            <w:r w:rsidR="006C5BFD">
              <w:rPr>
                <w:rFonts w:hint="eastAsia"/>
              </w:rPr>
              <w:t>内存</w:t>
            </w:r>
            <w:r w:rsidR="006C5BFD">
              <w:rPr>
                <w:rFonts w:hint="eastAsia"/>
              </w:rPr>
              <w:t>12</w:t>
            </w:r>
            <w:r w:rsidR="006C5BFD">
              <w:rPr>
                <w:rFonts w:hint="eastAsia"/>
              </w:rPr>
              <w:t>根）。另外，也完成了</w:t>
            </w:r>
            <w:r w:rsidR="00D226D7">
              <w:rPr>
                <w:rFonts w:hint="eastAsia"/>
              </w:rPr>
              <w:t>理论化学</w:t>
            </w:r>
            <w:r w:rsidR="008608D4">
              <w:rPr>
                <w:rFonts w:hint="eastAsia"/>
              </w:rPr>
              <w:t>专业计算软件</w:t>
            </w:r>
            <w:r w:rsidR="008608D4">
              <w:rPr>
                <w:rFonts w:hint="eastAsia"/>
              </w:rPr>
              <w:t>Molpro</w:t>
            </w:r>
            <w:r w:rsidR="00D226D7">
              <w:rPr>
                <w:rFonts w:hint="eastAsia"/>
              </w:rPr>
              <w:t>（境外）</w:t>
            </w:r>
            <w:r w:rsidR="008608D4">
              <w:rPr>
                <w:rFonts w:hint="eastAsia"/>
              </w:rPr>
              <w:t>和</w:t>
            </w:r>
            <w:r w:rsidR="008608D4">
              <w:rPr>
                <w:rFonts w:hint="eastAsia"/>
              </w:rPr>
              <w:t>AIMALL</w:t>
            </w:r>
            <w:r w:rsidR="00D226D7">
              <w:rPr>
                <w:rFonts w:hint="eastAsia"/>
              </w:rPr>
              <w:t>（境外）</w:t>
            </w:r>
            <w:r w:rsidR="008608D4">
              <w:rPr>
                <w:rFonts w:hint="eastAsia"/>
              </w:rPr>
              <w:t>程序的购买与调试工作。</w:t>
            </w:r>
          </w:p>
          <w:p w:rsidR="00F577DE" w:rsidRPr="00944752" w:rsidRDefault="00F577DE" w:rsidP="00056B9F">
            <w:pPr>
              <w:spacing w:before="120"/>
              <w:ind w:firstLine="420"/>
            </w:pPr>
            <w:r>
              <w:rPr>
                <w:rFonts w:hint="eastAsia"/>
              </w:rPr>
              <w:t>总之，入职海师这</w:t>
            </w:r>
            <w:r>
              <w:rPr>
                <w:rFonts w:hint="eastAsia"/>
              </w:rPr>
              <w:t>5</w:t>
            </w:r>
            <w:r w:rsidR="00E166B3">
              <w:rPr>
                <w:rFonts w:hint="eastAsia"/>
              </w:rPr>
              <w:t>年，</w:t>
            </w:r>
            <w:r>
              <w:rPr>
                <w:rFonts w:hint="eastAsia"/>
              </w:rPr>
              <w:t>我</w:t>
            </w:r>
            <w:r w:rsidR="00E166B3">
              <w:rPr>
                <w:rFonts w:hint="eastAsia"/>
              </w:rPr>
              <w:t>逐渐适应</w:t>
            </w:r>
            <w:r>
              <w:rPr>
                <w:rFonts w:hint="eastAsia"/>
              </w:rPr>
              <w:t>教师角色</w:t>
            </w:r>
            <w:r w:rsidR="00E166B3">
              <w:rPr>
                <w:rFonts w:hint="eastAsia"/>
              </w:rPr>
              <w:t>后，</w:t>
            </w:r>
            <w:r>
              <w:rPr>
                <w:rFonts w:hint="eastAsia"/>
              </w:rPr>
              <w:t>作为</w:t>
            </w:r>
            <w:r w:rsidR="00E166B3">
              <w:rPr>
                <w:rFonts w:hint="eastAsia"/>
              </w:rPr>
              <w:t>专任</w:t>
            </w:r>
            <w:r>
              <w:rPr>
                <w:rFonts w:hint="eastAsia"/>
              </w:rPr>
              <w:t>教师，在海师大家庭里的同仁们帮忙和协助下，顺利完成并超过了岗位要求的基本工作</w:t>
            </w:r>
            <w:r w:rsidR="00E166B3">
              <w:rPr>
                <w:rFonts w:hint="eastAsia"/>
              </w:rPr>
              <w:t>，教学和科研方面均有所收获</w:t>
            </w:r>
            <w:r>
              <w:rPr>
                <w:rFonts w:hint="eastAsia"/>
              </w:rPr>
              <w:t>。由衷地向领导们</w:t>
            </w:r>
            <w:r w:rsidR="00603D3F">
              <w:rPr>
                <w:rFonts w:hint="eastAsia"/>
              </w:rPr>
              <w:t>、</w:t>
            </w:r>
            <w:r>
              <w:rPr>
                <w:rFonts w:hint="eastAsia"/>
              </w:rPr>
              <w:t>同事们说声“谢谢”。</w:t>
            </w:r>
          </w:p>
          <w:p w:rsidR="0034253C" w:rsidRDefault="0034253C"/>
          <w:p w:rsidR="0034253C" w:rsidRDefault="0034253C"/>
          <w:p w:rsidR="0034253C" w:rsidRDefault="0034253C"/>
          <w:p w:rsidR="0034253C" w:rsidRDefault="0034253C"/>
          <w:p w:rsidR="0034253C" w:rsidRDefault="0034253C"/>
          <w:p w:rsidR="0034253C" w:rsidRDefault="00443479">
            <w:r>
              <w:rPr>
                <w:rFonts w:hint="eastAsia"/>
              </w:rPr>
              <w:t>本人承诺：</w:t>
            </w:r>
          </w:p>
          <w:p w:rsidR="0034253C" w:rsidRDefault="0034253C"/>
          <w:p w:rsidR="00DD483F" w:rsidRDefault="00DD483F"/>
          <w:p w:rsidR="00DD483F" w:rsidRDefault="00DD483F"/>
          <w:p w:rsidR="0034253C" w:rsidRDefault="0034253C"/>
          <w:p w:rsidR="0034253C" w:rsidRDefault="0034253C"/>
          <w:p w:rsidR="0034253C" w:rsidRDefault="00443479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34253C" w:rsidRDefault="0034253C"/>
    <w:p w:rsidR="0034253C" w:rsidRDefault="0044347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34253C">
        <w:trPr>
          <w:trHeight w:val="668"/>
        </w:trPr>
        <w:tc>
          <w:tcPr>
            <w:tcW w:w="959" w:type="dxa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34253C" w:rsidRDefault="006B680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吴水星</w:t>
            </w:r>
          </w:p>
        </w:tc>
        <w:tc>
          <w:tcPr>
            <w:tcW w:w="1543" w:type="dxa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34253C" w:rsidRDefault="006B680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化学与化工学院</w:t>
            </w:r>
          </w:p>
        </w:tc>
      </w:tr>
      <w:tr w:rsidR="0034253C">
        <w:trPr>
          <w:trHeight w:val="588"/>
        </w:trPr>
        <w:tc>
          <w:tcPr>
            <w:tcW w:w="1668" w:type="dxa"/>
            <w:gridSpan w:val="2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34253C" w:rsidRDefault="006B680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物理化学</w:t>
            </w:r>
          </w:p>
        </w:tc>
        <w:tc>
          <w:tcPr>
            <w:tcW w:w="1417" w:type="dxa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34253C" w:rsidRDefault="006B680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教学科研型副教授</w:t>
            </w:r>
          </w:p>
        </w:tc>
      </w:tr>
      <w:tr w:rsidR="0034253C">
        <w:tc>
          <w:tcPr>
            <w:tcW w:w="959" w:type="dxa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34253C" w:rsidRDefault="00443479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4253C">
        <w:tc>
          <w:tcPr>
            <w:tcW w:w="959" w:type="dxa"/>
            <w:vAlign w:val="center"/>
          </w:tcPr>
          <w:p w:rsidR="0034253C" w:rsidRDefault="0044347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34253C" w:rsidRDefault="00443479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4253C">
        <w:tc>
          <w:tcPr>
            <w:tcW w:w="9747" w:type="dxa"/>
            <w:gridSpan w:val="6"/>
            <w:vAlign w:val="center"/>
          </w:tcPr>
          <w:p w:rsidR="0034253C" w:rsidRDefault="0034253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443479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34253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34253C" w:rsidRDefault="00443479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34253C" w:rsidRDefault="0034253C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34253C" w:rsidRDefault="0044347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34253C" w:rsidRDefault="0034253C"/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34253C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:rsidR="0034253C" w:rsidRDefault="0034253C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34253C" w:rsidRDefault="003425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34253C" w:rsidRDefault="0044347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:rsidR="0034253C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 表 性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  <w:p w:rsidR="0034253C" w:rsidRDefault="004434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 w:rsidP="00334DBD">
            <w:pPr>
              <w:widowControl/>
              <w:spacing w:after="12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  <w:r w:rsidR="00334DBD" w:rsidRPr="00334DBD">
              <w:rPr>
                <w:rFonts w:ascii="宋体" w:hAnsi="宋体" w:cs="Arial"/>
                <w:color w:val="000000"/>
                <w:kern w:val="0"/>
                <w:szCs w:val="21"/>
              </w:rPr>
              <w:t>Influence of Linked Bridges on Thermally Activated Delayed Fluorescence Characteristic for DCBPy Emitter</w:t>
            </w:r>
            <w:r w:rsidR="006A4FB5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. </w:t>
            </w:r>
            <w:r w:rsidR="006A4FB5" w:rsidRPr="006A4FB5">
              <w:rPr>
                <w:rFonts w:ascii="宋体" w:hAnsi="宋体" w:cs="Arial"/>
                <w:color w:val="000000"/>
                <w:kern w:val="0"/>
                <w:szCs w:val="21"/>
              </w:rPr>
              <w:t>Advanced Theory and Simulations, 2019, Vol. 2, Issue 9, Page 1900076 (1-8)</w:t>
            </w:r>
            <w:r w:rsidR="006A4FB5">
              <w:rPr>
                <w:rFonts w:ascii="宋体" w:hAnsi="宋体" w:cs="Arial" w:hint="eastAsia"/>
                <w:color w:val="000000"/>
                <w:kern w:val="0"/>
                <w:szCs w:val="21"/>
              </w:rPr>
              <w:t>.</w:t>
            </w:r>
          </w:p>
          <w:p w:rsidR="0034253C" w:rsidRDefault="00443479" w:rsidP="006A4FB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代表性成果2名称：</w:t>
            </w:r>
            <w:r w:rsidR="00334DBD" w:rsidRPr="00334DBD">
              <w:rPr>
                <w:rFonts w:ascii="宋体" w:hAnsi="宋体" w:cs="Arial"/>
                <w:color w:val="000000"/>
                <w:kern w:val="0"/>
                <w:szCs w:val="21"/>
              </w:rPr>
              <w:t>All-metallic Zn=Zn double-π bonded octahedral Zn2M4 (M=Li, Na) clusters with negative oxidation state of Zinc</w:t>
            </w:r>
            <w:r w:rsidR="006A4FB5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. </w:t>
            </w:r>
            <w:r w:rsidR="006A4FB5" w:rsidRPr="006A4FB5">
              <w:rPr>
                <w:rFonts w:ascii="宋体" w:hAnsi="宋体" w:cs="Arial"/>
                <w:color w:val="000000"/>
                <w:kern w:val="0"/>
                <w:szCs w:val="21"/>
              </w:rPr>
              <w:t>ChemPhysChem, 2020, Vol. 21, Issue 5, Page 459-463.</w:t>
            </w:r>
            <w:bookmarkStart w:id="0" w:name="_GoBack"/>
            <w:bookmarkEnd w:id="0"/>
          </w:p>
        </w:tc>
      </w:tr>
      <w:tr w:rsidR="0034253C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3C" w:rsidRDefault="0044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34253C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34253C" w:rsidRDefault="0034253C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34253C" w:rsidRDefault="0034253C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34253C" w:rsidRDefault="0034253C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34253C" w:rsidRDefault="0044347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34253C" w:rsidRDefault="0044347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34253C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253C" w:rsidRDefault="0044347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34253C">
            <w:pPr>
              <w:rPr>
                <w:kern w:val="0"/>
              </w:rPr>
            </w:pPr>
          </w:p>
          <w:p w:rsidR="0034253C" w:rsidRDefault="0044347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34253C" w:rsidRDefault="0034253C">
            <w:pPr>
              <w:rPr>
                <w:kern w:val="0"/>
              </w:rPr>
            </w:pPr>
          </w:p>
        </w:tc>
      </w:tr>
      <w:tr w:rsidR="0034253C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253C" w:rsidRDefault="0044347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34253C">
            <w:pPr>
              <w:pStyle w:val="NoSpacing"/>
              <w:rPr>
                <w:kern w:val="0"/>
              </w:rPr>
            </w:pPr>
          </w:p>
          <w:p w:rsidR="0034253C" w:rsidRDefault="00443479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34253C" w:rsidRDefault="0034253C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34253C" w:rsidRDefault="0034253C"/>
    <w:p w:rsidR="0034253C" w:rsidRDefault="00443479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t>评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34253C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34253C" w:rsidRDefault="00443479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34253C" w:rsidRDefault="00443479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34253C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34253C" w:rsidRDefault="0034253C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34253C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34253C" w:rsidRDefault="0034253C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34253C" w:rsidRDefault="00443479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34253C" w:rsidRDefault="00443479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34253C" w:rsidRDefault="00443479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34253C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34253C" w:rsidRDefault="00443479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44347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34253C" w:rsidRDefault="00443479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34253C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34253C" w:rsidRDefault="00443479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34253C">
            <w:pPr>
              <w:rPr>
                <w:rFonts w:ascii="宋体" w:eastAsia="宋体" w:hAnsi="宋体" w:cs="Times New Roman"/>
                <w:sz w:val="18"/>
              </w:rPr>
            </w:pPr>
          </w:p>
          <w:p w:rsidR="0034253C" w:rsidRDefault="00443479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34253C" w:rsidRDefault="00443479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34253C" w:rsidRDefault="0034253C">
      <w:pPr>
        <w:widowControl/>
        <w:jc w:val="left"/>
      </w:pPr>
    </w:p>
    <w:sectPr w:rsidR="0034253C">
      <w:footerReference w:type="even" r:id="rId9"/>
      <w:footerReference w:type="default" r:id="rId10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E22" w:rsidRDefault="00885E22">
      <w:r>
        <w:separator/>
      </w:r>
    </w:p>
  </w:endnote>
  <w:endnote w:type="continuationSeparator" w:id="0">
    <w:p w:rsidR="00885E22" w:rsidRDefault="0088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3125"/>
      <w:docPartObj>
        <w:docPartGallery w:val="AutoText"/>
      </w:docPartObj>
    </w:sdtPr>
    <w:sdtEndPr/>
    <w:sdtContent>
      <w:sdt>
        <w:sdtPr>
          <w:id w:val="19013124"/>
          <w:docPartObj>
            <w:docPartGallery w:val="AutoText"/>
          </w:docPartObj>
        </w:sdtPr>
        <w:sdtEndPr/>
        <w:sdtContent>
          <w:p w:rsidR="009A7AF7" w:rsidRDefault="009A7AF7">
            <w:pPr>
              <w:pStyle w:val="Foo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4E7E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4E7E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7AF7" w:rsidRDefault="009A7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2297"/>
      <w:docPartObj>
        <w:docPartGallery w:val="AutoText"/>
      </w:docPartObj>
    </w:sdtPr>
    <w:sdtEndPr/>
    <w:sdtContent>
      <w:sdt>
        <w:sdtPr>
          <w:id w:val="98381352"/>
          <w:docPartObj>
            <w:docPartGallery w:val="AutoText"/>
          </w:docPartObj>
        </w:sdtPr>
        <w:sdtEndPr/>
        <w:sdtContent>
          <w:p w:rsidR="009A7AF7" w:rsidRDefault="009A7AF7">
            <w:pPr>
              <w:pStyle w:val="Footer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4E7E">
              <w:rPr>
                <w:b/>
                <w:noProof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4E7E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7AF7" w:rsidRDefault="009A7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E22" w:rsidRDefault="00885E22">
      <w:r>
        <w:separator/>
      </w:r>
    </w:p>
  </w:footnote>
  <w:footnote w:type="continuationSeparator" w:id="0">
    <w:p w:rsidR="00885E22" w:rsidRDefault="00885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353B"/>
    <w:rsid w:val="000077C7"/>
    <w:rsid w:val="00012D9D"/>
    <w:rsid w:val="000204C4"/>
    <w:rsid w:val="0002075C"/>
    <w:rsid w:val="00024587"/>
    <w:rsid w:val="000345BC"/>
    <w:rsid w:val="00035ADA"/>
    <w:rsid w:val="00047E5D"/>
    <w:rsid w:val="00050B41"/>
    <w:rsid w:val="00052874"/>
    <w:rsid w:val="00056B9F"/>
    <w:rsid w:val="00071834"/>
    <w:rsid w:val="000734BB"/>
    <w:rsid w:val="00081BE0"/>
    <w:rsid w:val="000835E5"/>
    <w:rsid w:val="000853A3"/>
    <w:rsid w:val="00085962"/>
    <w:rsid w:val="00086C19"/>
    <w:rsid w:val="00091D39"/>
    <w:rsid w:val="00093E8E"/>
    <w:rsid w:val="000A1C4F"/>
    <w:rsid w:val="000A53B5"/>
    <w:rsid w:val="000A6447"/>
    <w:rsid w:val="000B0086"/>
    <w:rsid w:val="000B25F1"/>
    <w:rsid w:val="000B4889"/>
    <w:rsid w:val="000B5BC8"/>
    <w:rsid w:val="000B7E3F"/>
    <w:rsid w:val="000C3B06"/>
    <w:rsid w:val="000C7246"/>
    <w:rsid w:val="000D2CF0"/>
    <w:rsid w:val="000E0487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3162"/>
    <w:rsid w:val="00136E7A"/>
    <w:rsid w:val="00152EF5"/>
    <w:rsid w:val="00160D6D"/>
    <w:rsid w:val="00163F01"/>
    <w:rsid w:val="001650A1"/>
    <w:rsid w:val="00171343"/>
    <w:rsid w:val="00185D50"/>
    <w:rsid w:val="00187EAB"/>
    <w:rsid w:val="00192A61"/>
    <w:rsid w:val="001937B2"/>
    <w:rsid w:val="001937B4"/>
    <w:rsid w:val="00195DA9"/>
    <w:rsid w:val="001A4E7E"/>
    <w:rsid w:val="001B0A30"/>
    <w:rsid w:val="001B2C61"/>
    <w:rsid w:val="001B60CA"/>
    <w:rsid w:val="001C4443"/>
    <w:rsid w:val="001D2597"/>
    <w:rsid w:val="001E1E38"/>
    <w:rsid w:val="001E76FD"/>
    <w:rsid w:val="00207082"/>
    <w:rsid w:val="00211798"/>
    <w:rsid w:val="002160F2"/>
    <w:rsid w:val="00226AC5"/>
    <w:rsid w:val="002270A7"/>
    <w:rsid w:val="00227A1D"/>
    <w:rsid w:val="002326D9"/>
    <w:rsid w:val="002348FB"/>
    <w:rsid w:val="00243159"/>
    <w:rsid w:val="00247B30"/>
    <w:rsid w:val="00247D37"/>
    <w:rsid w:val="00257618"/>
    <w:rsid w:val="00271356"/>
    <w:rsid w:val="002859E6"/>
    <w:rsid w:val="00295BBE"/>
    <w:rsid w:val="002B5D77"/>
    <w:rsid w:val="002C2E4D"/>
    <w:rsid w:val="002E42F6"/>
    <w:rsid w:val="002F1EC4"/>
    <w:rsid w:val="002F4D25"/>
    <w:rsid w:val="002F5874"/>
    <w:rsid w:val="0030004B"/>
    <w:rsid w:val="00314EE7"/>
    <w:rsid w:val="00315AAE"/>
    <w:rsid w:val="00320BDC"/>
    <w:rsid w:val="0033126B"/>
    <w:rsid w:val="00333B61"/>
    <w:rsid w:val="0033420A"/>
    <w:rsid w:val="00334DBD"/>
    <w:rsid w:val="0034253C"/>
    <w:rsid w:val="00342D04"/>
    <w:rsid w:val="00345CE6"/>
    <w:rsid w:val="00352DB8"/>
    <w:rsid w:val="00353FFB"/>
    <w:rsid w:val="00355165"/>
    <w:rsid w:val="0035796B"/>
    <w:rsid w:val="00361F97"/>
    <w:rsid w:val="0036206F"/>
    <w:rsid w:val="00384C68"/>
    <w:rsid w:val="0039460C"/>
    <w:rsid w:val="003A7F51"/>
    <w:rsid w:val="003B0720"/>
    <w:rsid w:val="003B1AD6"/>
    <w:rsid w:val="003B5BA5"/>
    <w:rsid w:val="003B7454"/>
    <w:rsid w:val="003C0331"/>
    <w:rsid w:val="003C04E0"/>
    <w:rsid w:val="003C1D06"/>
    <w:rsid w:val="003C6F7B"/>
    <w:rsid w:val="003D076E"/>
    <w:rsid w:val="003D1E77"/>
    <w:rsid w:val="003D6C2A"/>
    <w:rsid w:val="003E3539"/>
    <w:rsid w:val="003F4174"/>
    <w:rsid w:val="003F540F"/>
    <w:rsid w:val="003F6AC8"/>
    <w:rsid w:val="00403377"/>
    <w:rsid w:val="00404D76"/>
    <w:rsid w:val="00410217"/>
    <w:rsid w:val="00413D18"/>
    <w:rsid w:val="00417FC6"/>
    <w:rsid w:val="00421B6F"/>
    <w:rsid w:val="00424D1B"/>
    <w:rsid w:val="00433D52"/>
    <w:rsid w:val="00443479"/>
    <w:rsid w:val="00451351"/>
    <w:rsid w:val="00451BC2"/>
    <w:rsid w:val="00452E8B"/>
    <w:rsid w:val="004542AC"/>
    <w:rsid w:val="00455996"/>
    <w:rsid w:val="00456FF1"/>
    <w:rsid w:val="004632E2"/>
    <w:rsid w:val="004748AB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1BF1"/>
    <w:rsid w:val="004C36A3"/>
    <w:rsid w:val="004D5EAE"/>
    <w:rsid w:val="004E6217"/>
    <w:rsid w:val="004E65CB"/>
    <w:rsid w:val="004F21A1"/>
    <w:rsid w:val="004F6462"/>
    <w:rsid w:val="00501DE0"/>
    <w:rsid w:val="00507D8E"/>
    <w:rsid w:val="00514BFB"/>
    <w:rsid w:val="00523155"/>
    <w:rsid w:val="00543123"/>
    <w:rsid w:val="00543465"/>
    <w:rsid w:val="005469D5"/>
    <w:rsid w:val="00547944"/>
    <w:rsid w:val="00557568"/>
    <w:rsid w:val="005617BD"/>
    <w:rsid w:val="00565F0F"/>
    <w:rsid w:val="0057729A"/>
    <w:rsid w:val="00583E93"/>
    <w:rsid w:val="00590504"/>
    <w:rsid w:val="005A0BE5"/>
    <w:rsid w:val="005B6A8B"/>
    <w:rsid w:val="005D61CB"/>
    <w:rsid w:val="005E06B1"/>
    <w:rsid w:val="005E3440"/>
    <w:rsid w:val="005E58F4"/>
    <w:rsid w:val="005F645A"/>
    <w:rsid w:val="00603D3F"/>
    <w:rsid w:val="00607D1E"/>
    <w:rsid w:val="00621A20"/>
    <w:rsid w:val="00622561"/>
    <w:rsid w:val="0062256C"/>
    <w:rsid w:val="00623BB8"/>
    <w:rsid w:val="00636407"/>
    <w:rsid w:val="00647D66"/>
    <w:rsid w:val="00652272"/>
    <w:rsid w:val="00661C50"/>
    <w:rsid w:val="00661D38"/>
    <w:rsid w:val="006646A1"/>
    <w:rsid w:val="00674EFB"/>
    <w:rsid w:val="00681F21"/>
    <w:rsid w:val="0069036C"/>
    <w:rsid w:val="00690D02"/>
    <w:rsid w:val="00691EF6"/>
    <w:rsid w:val="006A4FB5"/>
    <w:rsid w:val="006A61BE"/>
    <w:rsid w:val="006B1E56"/>
    <w:rsid w:val="006B6807"/>
    <w:rsid w:val="006C5BFD"/>
    <w:rsid w:val="006D2720"/>
    <w:rsid w:val="006E4865"/>
    <w:rsid w:val="006E5989"/>
    <w:rsid w:val="006E7E68"/>
    <w:rsid w:val="007031A9"/>
    <w:rsid w:val="00713721"/>
    <w:rsid w:val="00714623"/>
    <w:rsid w:val="00721E3A"/>
    <w:rsid w:val="007313BA"/>
    <w:rsid w:val="00734128"/>
    <w:rsid w:val="007415CC"/>
    <w:rsid w:val="00741F1A"/>
    <w:rsid w:val="007456E8"/>
    <w:rsid w:val="00746377"/>
    <w:rsid w:val="00751FF7"/>
    <w:rsid w:val="0075793E"/>
    <w:rsid w:val="007638B6"/>
    <w:rsid w:val="00764F76"/>
    <w:rsid w:val="007660B1"/>
    <w:rsid w:val="0077126E"/>
    <w:rsid w:val="00774EED"/>
    <w:rsid w:val="00777776"/>
    <w:rsid w:val="00784CA2"/>
    <w:rsid w:val="007965C2"/>
    <w:rsid w:val="007A6787"/>
    <w:rsid w:val="007A6B08"/>
    <w:rsid w:val="007A6DCF"/>
    <w:rsid w:val="007C1198"/>
    <w:rsid w:val="007C4C8E"/>
    <w:rsid w:val="007E1466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0B6"/>
    <w:rsid w:val="00837A92"/>
    <w:rsid w:val="008608D4"/>
    <w:rsid w:val="00864A6D"/>
    <w:rsid w:val="008653D4"/>
    <w:rsid w:val="00867374"/>
    <w:rsid w:val="008678EB"/>
    <w:rsid w:val="00872E0F"/>
    <w:rsid w:val="008764C0"/>
    <w:rsid w:val="00876F0D"/>
    <w:rsid w:val="00882519"/>
    <w:rsid w:val="00885E22"/>
    <w:rsid w:val="00894606"/>
    <w:rsid w:val="0089698F"/>
    <w:rsid w:val="008A4F66"/>
    <w:rsid w:val="008B4063"/>
    <w:rsid w:val="008B5E5E"/>
    <w:rsid w:val="008B687A"/>
    <w:rsid w:val="008C2C98"/>
    <w:rsid w:val="008C4C0F"/>
    <w:rsid w:val="008D60E5"/>
    <w:rsid w:val="008F707C"/>
    <w:rsid w:val="00905296"/>
    <w:rsid w:val="00912A23"/>
    <w:rsid w:val="00912DA0"/>
    <w:rsid w:val="0091712B"/>
    <w:rsid w:val="0092144C"/>
    <w:rsid w:val="00927B7A"/>
    <w:rsid w:val="009332E6"/>
    <w:rsid w:val="009363D5"/>
    <w:rsid w:val="00944752"/>
    <w:rsid w:val="00956FEE"/>
    <w:rsid w:val="009624BB"/>
    <w:rsid w:val="00962F66"/>
    <w:rsid w:val="00967876"/>
    <w:rsid w:val="00967B39"/>
    <w:rsid w:val="00974F96"/>
    <w:rsid w:val="00986608"/>
    <w:rsid w:val="00992502"/>
    <w:rsid w:val="009A7AF7"/>
    <w:rsid w:val="009B4B09"/>
    <w:rsid w:val="009C1F06"/>
    <w:rsid w:val="009E353C"/>
    <w:rsid w:val="009E64C8"/>
    <w:rsid w:val="009F2F86"/>
    <w:rsid w:val="009F6A00"/>
    <w:rsid w:val="00A03435"/>
    <w:rsid w:val="00A1174B"/>
    <w:rsid w:val="00A12F14"/>
    <w:rsid w:val="00A41AF3"/>
    <w:rsid w:val="00A4737E"/>
    <w:rsid w:val="00A523A8"/>
    <w:rsid w:val="00A600A4"/>
    <w:rsid w:val="00A64CA0"/>
    <w:rsid w:val="00A74B54"/>
    <w:rsid w:val="00A813F1"/>
    <w:rsid w:val="00AB4B1E"/>
    <w:rsid w:val="00AD5CCC"/>
    <w:rsid w:val="00AD74F2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5049F"/>
    <w:rsid w:val="00B80533"/>
    <w:rsid w:val="00B82843"/>
    <w:rsid w:val="00BA2CB7"/>
    <w:rsid w:val="00BA646C"/>
    <w:rsid w:val="00BB6A33"/>
    <w:rsid w:val="00BD1A32"/>
    <w:rsid w:val="00BD4E90"/>
    <w:rsid w:val="00BD6F34"/>
    <w:rsid w:val="00BF37BD"/>
    <w:rsid w:val="00BF42C4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047A"/>
    <w:rsid w:val="00C90BC9"/>
    <w:rsid w:val="00C93845"/>
    <w:rsid w:val="00C96100"/>
    <w:rsid w:val="00CB010D"/>
    <w:rsid w:val="00CB1F99"/>
    <w:rsid w:val="00CB5434"/>
    <w:rsid w:val="00CB666E"/>
    <w:rsid w:val="00CC7EE7"/>
    <w:rsid w:val="00CD2226"/>
    <w:rsid w:val="00CD243C"/>
    <w:rsid w:val="00CD42FF"/>
    <w:rsid w:val="00CD7981"/>
    <w:rsid w:val="00CF1548"/>
    <w:rsid w:val="00CF6E1A"/>
    <w:rsid w:val="00D15CDB"/>
    <w:rsid w:val="00D20B34"/>
    <w:rsid w:val="00D226D7"/>
    <w:rsid w:val="00D273BE"/>
    <w:rsid w:val="00D36A37"/>
    <w:rsid w:val="00D3748A"/>
    <w:rsid w:val="00D416C2"/>
    <w:rsid w:val="00D41CF0"/>
    <w:rsid w:val="00D437AC"/>
    <w:rsid w:val="00D551AA"/>
    <w:rsid w:val="00D66B57"/>
    <w:rsid w:val="00DA3AD6"/>
    <w:rsid w:val="00DA6B66"/>
    <w:rsid w:val="00DB02E4"/>
    <w:rsid w:val="00DC11A1"/>
    <w:rsid w:val="00DC28F1"/>
    <w:rsid w:val="00DD483F"/>
    <w:rsid w:val="00DD5F4F"/>
    <w:rsid w:val="00DD7968"/>
    <w:rsid w:val="00DE299B"/>
    <w:rsid w:val="00DE3F60"/>
    <w:rsid w:val="00DE5271"/>
    <w:rsid w:val="00DF5557"/>
    <w:rsid w:val="00E05692"/>
    <w:rsid w:val="00E07849"/>
    <w:rsid w:val="00E161A5"/>
    <w:rsid w:val="00E166B3"/>
    <w:rsid w:val="00E206F2"/>
    <w:rsid w:val="00E20956"/>
    <w:rsid w:val="00E40A45"/>
    <w:rsid w:val="00E505F0"/>
    <w:rsid w:val="00E55EEB"/>
    <w:rsid w:val="00E57AA4"/>
    <w:rsid w:val="00E713EE"/>
    <w:rsid w:val="00E7152A"/>
    <w:rsid w:val="00E91006"/>
    <w:rsid w:val="00E92D03"/>
    <w:rsid w:val="00E94D3B"/>
    <w:rsid w:val="00E961D5"/>
    <w:rsid w:val="00EA2543"/>
    <w:rsid w:val="00EA5445"/>
    <w:rsid w:val="00EB1023"/>
    <w:rsid w:val="00ED30F2"/>
    <w:rsid w:val="00EE2F78"/>
    <w:rsid w:val="00EE3554"/>
    <w:rsid w:val="00EE3937"/>
    <w:rsid w:val="00EE5924"/>
    <w:rsid w:val="00EE79DB"/>
    <w:rsid w:val="00F01249"/>
    <w:rsid w:val="00F02B0D"/>
    <w:rsid w:val="00F200F9"/>
    <w:rsid w:val="00F22090"/>
    <w:rsid w:val="00F24A17"/>
    <w:rsid w:val="00F329C1"/>
    <w:rsid w:val="00F50D1D"/>
    <w:rsid w:val="00F53D92"/>
    <w:rsid w:val="00F577DE"/>
    <w:rsid w:val="00F616BA"/>
    <w:rsid w:val="00F6664A"/>
    <w:rsid w:val="00F75973"/>
    <w:rsid w:val="00F770C0"/>
    <w:rsid w:val="00F82DFD"/>
    <w:rsid w:val="00F841C6"/>
    <w:rsid w:val="00F8579D"/>
    <w:rsid w:val="00F93089"/>
    <w:rsid w:val="00F93A86"/>
    <w:rsid w:val="00FA314B"/>
    <w:rsid w:val="00FA4387"/>
    <w:rsid w:val="00FA5EC5"/>
    <w:rsid w:val="00FB3155"/>
    <w:rsid w:val="00FC7931"/>
    <w:rsid w:val="00FD5538"/>
    <w:rsid w:val="00FF0622"/>
    <w:rsid w:val="00FF0921"/>
    <w:rsid w:val="00FF4385"/>
    <w:rsid w:val="00FF54C9"/>
    <w:rsid w:val="38B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22</Pages>
  <Words>6146</Words>
  <Characters>10203</Characters>
  <Application>Microsoft Office Word</Application>
  <DocSecurity>0</DocSecurity>
  <Lines>351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52flin</Company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Shui-Xing</cp:lastModifiedBy>
  <cp:revision>111</cp:revision>
  <cp:lastPrinted>2022-03-01T10:22:00Z</cp:lastPrinted>
  <dcterms:created xsi:type="dcterms:W3CDTF">2022-03-01T01:34:00Z</dcterms:created>
  <dcterms:modified xsi:type="dcterms:W3CDTF">2022-03-16T01:52:00Z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E9C514F6892E47DBBE2651138615523F</vt:lpwstr>
  </property>
</Properties>
</file>